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13D8" w14:textId="77777777" w:rsidR="00032584" w:rsidRPr="004019B1" w:rsidRDefault="003B1D78" w:rsidP="000B2AB7">
      <w:pPr>
        <w:pStyle w:val="BodyText3"/>
        <w:spacing w:after="0"/>
        <w:jc w:val="center"/>
        <w:rPr>
          <w:rFonts w:ascii="Trebuchet MS" w:hAnsi="Trebuchet MS" w:cstheme="minorHAnsi"/>
          <w:b/>
          <w:color w:val="000000" w:themeColor="text1"/>
          <w:sz w:val="28"/>
          <w:szCs w:val="28"/>
          <w:lang w:val="en-GB"/>
        </w:rPr>
      </w:pPr>
      <w:r w:rsidRPr="004019B1">
        <w:rPr>
          <w:rFonts w:ascii="Trebuchet MS" w:hAnsi="Trebuchet MS" w:cstheme="minorHAnsi"/>
          <w:b/>
          <w:color w:val="000000" w:themeColor="text1"/>
          <w:sz w:val="28"/>
          <w:szCs w:val="28"/>
          <w:lang w:val="en-GB"/>
        </w:rPr>
        <w:t xml:space="preserve">Data Protection </w:t>
      </w:r>
      <w:r w:rsidR="00A70C9A" w:rsidRPr="004019B1">
        <w:rPr>
          <w:rFonts w:ascii="Trebuchet MS" w:hAnsi="Trebuchet MS" w:cstheme="minorHAnsi"/>
          <w:b/>
          <w:color w:val="000000" w:themeColor="text1"/>
          <w:sz w:val="28"/>
          <w:szCs w:val="28"/>
          <w:lang w:val="en-GB"/>
        </w:rPr>
        <w:t xml:space="preserve">and Information Security </w:t>
      </w:r>
      <w:r w:rsidRPr="004019B1">
        <w:rPr>
          <w:rFonts w:ascii="Trebuchet MS" w:hAnsi="Trebuchet MS" w:cstheme="minorHAnsi"/>
          <w:b/>
          <w:color w:val="000000" w:themeColor="text1"/>
          <w:sz w:val="28"/>
          <w:szCs w:val="28"/>
          <w:lang w:val="en-GB"/>
        </w:rPr>
        <w:t>Policy</w:t>
      </w:r>
    </w:p>
    <w:p w14:paraId="7BFCFDA9" w14:textId="77777777" w:rsidR="00BD5967" w:rsidRPr="004019B1" w:rsidRDefault="00BD5967" w:rsidP="000B2AB7">
      <w:pPr>
        <w:pStyle w:val="BodyText3"/>
        <w:spacing w:after="0"/>
        <w:jc w:val="center"/>
        <w:rPr>
          <w:rFonts w:ascii="Trebuchet MS" w:hAnsi="Trebuchet MS" w:cstheme="minorHAnsi"/>
          <w:b/>
          <w:color w:val="000000" w:themeColor="text1"/>
          <w:sz w:val="24"/>
          <w:szCs w:val="24"/>
          <w:lang w:val="en-GB"/>
        </w:rPr>
      </w:pPr>
    </w:p>
    <w:p w14:paraId="339C4571" w14:textId="77777777" w:rsidR="004D2457" w:rsidRPr="004019B1" w:rsidRDefault="008B77F4" w:rsidP="000B2AB7">
      <w:pPr>
        <w:pStyle w:val="BodyText3"/>
        <w:spacing w:after="0"/>
        <w:rPr>
          <w:rFonts w:ascii="Trebuchet MS" w:hAnsi="Trebuchet MS" w:cstheme="minorHAnsi"/>
          <w:color w:val="000000" w:themeColor="text1"/>
          <w:sz w:val="24"/>
          <w:szCs w:val="24"/>
          <w:lang w:val="en-GB"/>
        </w:rPr>
      </w:pPr>
      <w:bookmarkStart w:id="0" w:name="Data_Protection"/>
      <w:bookmarkEnd w:id="0"/>
      <w:r w:rsidRPr="004019B1">
        <w:rPr>
          <w:rFonts w:ascii="Trebuchet MS" w:hAnsi="Trebuchet MS" w:cstheme="minorHAnsi"/>
          <w:color w:val="000000" w:themeColor="text1"/>
          <w:sz w:val="24"/>
          <w:szCs w:val="24"/>
          <w:lang w:val="en-GB"/>
        </w:rPr>
        <w:t>This</w:t>
      </w:r>
      <w:r w:rsidR="003B1D78" w:rsidRPr="004019B1">
        <w:rPr>
          <w:rFonts w:ascii="Trebuchet MS" w:hAnsi="Trebuchet MS" w:cstheme="minorHAnsi"/>
          <w:color w:val="000000" w:themeColor="text1"/>
          <w:sz w:val="24"/>
          <w:szCs w:val="24"/>
          <w:lang w:val="en-GB"/>
        </w:rPr>
        <w:t xml:space="preserve"> practice is committed to complying w</w:t>
      </w:r>
      <w:r w:rsidR="00FA0762" w:rsidRPr="004019B1">
        <w:rPr>
          <w:rFonts w:ascii="Trebuchet MS" w:hAnsi="Trebuchet MS" w:cstheme="minorHAnsi"/>
          <w:color w:val="000000" w:themeColor="text1"/>
          <w:sz w:val="24"/>
          <w:szCs w:val="24"/>
          <w:lang w:val="en-GB"/>
        </w:rPr>
        <w:t>ith the Data Protection Act 2018</w:t>
      </w:r>
      <w:r w:rsidR="004D2457" w:rsidRPr="004019B1">
        <w:rPr>
          <w:rFonts w:ascii="Trebuchet MS" w:hAnsi="Trebuchet MS" w:cstheme="minorHAnsi"/>
          <w:color w:val="000000" w:themeColor="text1"/>
          <w:sz w:val="24"/>
          <w:szCs w:val="24"/>
          <w:lang w:val="en-GB"/>
        </w:rPr>
        <w:t xml:space="preserve">, </w:t>
      </w:r>
      <w:r w:rsidR="006E4FBB" w:rsidRPr="004019B1">
        <w:rPr>
          <w:rFonts w:ascii="Trebuchet MS" w:hAnsi="Trebuchet MS" w:cstheme="minorHAnsi"/>
          <w:color w:val="000000" w:themeColor="text1"/>
          <w:sz w:val="24"/>
          <w:szCs w:val="24"/>
          <w:lang w:val="en-GB"/>
        </w:rPr>
        <w:t>the General Data Protection Regulation (GDPR)</w:t>
      </w:r>
      <w:r w:rsidR="007933A5" w:rsidRPr="004019B1">
        <w:rPr>
          <w:rFonts w:ascii="Trebuchet MS" w:hAnsi="Trebuchet MS" w:cstheme="minorHAnsi"/>
          <w:color w:val="000000" w:themeColor="text1"/>
          <w:sz w:val="24"/>
          <w:szCs w:val="24"/>
          <w:lang w:val="en-GB"/>
        </w:rPr>
        <w:t xml:space="preserve">, </w:t>
      </w:r>
      <w:r w:rsidR="0032389A" w:rsidRPr="004019B1">
        <w:rPr>
          <w:rFonts w:ascii="Trebuchet MS" w:hAnsi="Trebuchet MS" w:cstheme="minorHAnsi"/>
          <w:color w:val="000000" w:themeColor="text1"/>
          <w:sz w:val="24"/>
          <w:szCs w:val="24"/>
          <w:lang w:val="en-GB"/>
        </w:rPr>
        <w:t xml:space="preserve">GDC, </w:t>
      </w:r>
      <w:r w:rsidR="007C15A0" w:rsidRPr="004019B1">
        <w:rPr>
          <w:rFonts w:ascii="Trebuchet MS" w:hAnsi="Trebuchet MS" w:cstheme="minorHAnsi"/>
          <w:color w:val="000000" w:themeColor="text1"/>
          <w:sz w:val="24"/>
          <w:szCs w:val="24"/>
          <w:lang w:val="en-GB"/>
        </w:rPr>
        <w:t xml:space="preserve">NHS </w:t>
      </w:r>
      <w:r w:rsidR="0032389A" w:rsidRPr="004019B1">
        <w:rPr>
          <w:rFonts w:ascii="Trebuchet MS" w:hAnsi="Trebuchet MS" w:cstheme="minorHAnsi"/>
          <w:color w:val="000000" w:themeColor="text1"/>
          <w:sz w:val="24"/>
          <w:szCs w:val="24"/>
          <w:lang w:val="en-GB"/>
        </w:rPr>
        <w:t xml:space="preserve">and other </w:t>
      </w:r>
      <w:r w:rsidR="00773D4D" w:rsidRPr="004019B1">
        <w:rPr>
          <w:rFonts w:ascii="Trebuchet MS" w:hAnsi="Trebuchet MS" w:cstheme="minorHAnsi"/>
          <w:color w:val="000000" w:themeColor="text1"/>
          <w:sz w:val="24"/>
          <w:szCs w:val="24"/>
          <w:lang w:val="en-GB"/>
        </w:rPr>
        <w:t>data protection requirements relating to our work</w:t>
      </w:r>
      <w:r w:rsidR="0032389A" w:rsidRPr="004019B1">
        <w:rPr>
          <w:rFonts w:ascii="Trebuchet MS" w:hAnsi="Trebuchet MS" w:cstheme="minorHAnsi"/>
          <w:color w:val="000000" w:themeColor="text1"/>
          <w:sz w:val="24"/>
          <w:szCs w:val="24"/>
          <w:lang w:val="en-GB"/>
        </w:rPr>
        <w:t>.</w:t>
      </w:r>
      <w:r w:rsidR="00C60FD5" w:rsidRPr="004019B1">
        <w:rPr>
          <w:rFonts w:ascii="Trebuchet MS" w:hAnsi="Trebuchet MS" w:cstheme="minorHAnsi"/>
          <w:color w:val="000000" w:themeColor="text1"/>
          <w:sz w:val="24"/>
          <w:szCs w:val="24"/>
          <w:lang w:val="en-GB"/>
        </w:rPr>
        <w:t xml:space="preserve"> </w:t>
      </w:r>
      <w:r w:rsidRPr="004019B1">
        <w:rPr>
          <w:rFonts w:ascii="Trebuchet MS" w:hAnsi="Trebuchet MS" w:cstheme="minorHAnsi"/>
          <w:color w:val="000000" w:themeColor="text1"/>
          <w:sz w:val="24"/>
          <w:szCs w:val="24"/>
          <w:lang w:val="en-GB"/>
        </w:rPr>
        <w:t>We only keep</w:t>
      </w:r>
      <w:r w:rsidR="003B1D78" w:rsidRPr="004019B1">
        <w:rPr>
          <w:rFonts w:ascii="Trebuchet MS" w:hAnsi="Trebuchet MS" w:cstheme="minorHAnsi"/>
          <w:color w:val="000000" w:themeColor="text1"/>
          <w:sz w:val="24"/>
          <w:szCs w:val="24"/>
          <w:lang w:val="en-GB"/>
        </w:rPr>
        <w:t xml:space="preserve"> relevant information about employees fo</w:t>
      </w:r>
      <w:r w:rsidRPr="004019B1">
        <w:rPr>
          <w:rFonts w:ascii="Trebuchet MS" w:hAnsi="Trebuchet MS" w:cstheme="minorHAnsi"/>
          <w:color w:val="000000" w:themeColor="text1"/>
          <w:sz w:val="24"/>
          <w:szCs w:val="24"/>
          <w:lang w:val="en-GB"/>
        </w:rPr>
        <w:t>r the purposes of employment</w:t>
      </w:r>
      <w:r w:rsidR="00430DAA" w:rsidRPr="004019B1">
        <w:rPr>
          <w:rFonts w:ascii="Trebuchet MS" w:hAnsi="Trebuchet MS" w:cstheme="minorHAnsi"/>
          <w:color w:val="000000" w:themeColor="text1"/>
          <w:sz w:val="24"/>
          <w:szCs w:val="24"/>
          <w:lang w:val="en-GB"/>
        </w:rPr>
        <w:t xml:space="preserve"> and</w:t>
      </w:r>
      <w:r w:rsidR="003B1D78" w:rsidRPr="004019B1">
        <w:rPr>
          <w:rFonts w:ascii="Trebuchet MS" w:hAnsi="Trebuchet MS" w:cstheme="minorHAnsi"/>
          <w:color w:val="000000" w:themeColor="text1"/>
          <w:sz w:val="24"/>
          <w:szCs w:val="24"/>
          <w:lang w:val="en-GB"/>
        </w:rPr>
        <w:t xml:space="preserve"> about patients to provide them </w:t>
      </w:r>
      <w:r w:rsidR="00FA0762" w:rsidRPr="004019B1">
        <w:rPr>
          <w:rFonts w:ascii="Trebuchet MS" w:hAnsi="Trebuchet MS" w:cstheme="minorHAnsi"/>
          <w:color w:val="000000" w:themeColor="text1"/>
          <w:sz w:val="24"/>
          <w:szCs w:val="24"/>
          <w:lang w:val="en-GB"/>
        </w:rPr>
        <w:t>with safe and appropriate health</w:t>
      </w:r>
      <w:r w:rsidR="003B1D78" w:rsidRPr="004019B1">
        <w:rPr>
          <w:rFonts w:ascii="Trebuchet MS" w:hAnsi="Trebuchet MS" w:cstheme="minorHAnsi"/>
          <w:color w:val="000000" w:themeColor="text1"/>
          <w:sz w:val="24"/>
          <w:szCs w:val="24"/>
          <w:lang w:val="en-GB"/>
        </w:rPr>
        <w:t xml:space="preserve"> care. </w:t>
      </w:r>
      <w:r w:rsidR="00C60FD5" w:rsidRPr="004019B1">
        <w:rPr>
          <w:rFonts w:ascii="Trebuchet MS" w:hAnsi="Trebuchet MS" w:cstheme="minorHAnsi"/>
          <w:color w:val="000000" w:themeColor="text1"/>
          <w:sz w:val="24"/>
          <w:szCs w:val="24"/>
          <w:lang w:val="en-GB"/>
        </w:rPr>
        <w:t xml:space="preserve">This policy should be read in conjunction with </w:t>
      </w:r>
      <w:r w:rsidR="00FA0762" w:rsidRPr="004019B1">
        <w:rPr>
          <w:rFonts w:ascii="Trebuchet MS" w:hAnsi="Trebuchet MS" w:cstheme="minorHAnsi"/>
          <w:color w:val="000000" w:themeColor="text1"/>
          <w:sz w:val="24"/>
          <w:szCs w:val="24"/>
          <w:lang w:val="en-GB"/>
        </w:rPr>
        <w:t xml:space="preserve">Data Protection </w:t>
      </w:r>
      <w:r w:rsidRPr="004019B1">
        <w:rPr>
          <w:rFonts w:ascii="Trebuchet MS" w:hAnsi="Trebuchet MS" w:cstheme="minorHAnsi"/>
          <w:color w:val="000000" w:themeColor="text1"/>
          <w:sz w:val="24"/>
          <w:szCs w:val="24"/>
          <w:lang w:val="en-GB"/>
        </w:rPr>
        <w:t xml:space="preserve">Overview </w:t>
      </w:r>
      <w:r w:rsidR="00FA0762" w:rsidRPr="004019B1">
        <w:rPr>
          <w:rFonts w:ascii="Trebuchet MS" w:hAnsi="Trebuchet MS" w:cstheme="minorHAnsi"/>
          <w:color w:val="000000" w:themeColor="text1"/>
          <w:sz w:val="24"/>
          <w:szCs w:val="24"/>
          <w:lang w:val="en-GB"/>
        </w:rPr>
        <w:t>(M 216)</w:t>
      </w:r>
      <w:r w:rsidR="00E50673" w:rsidRPr="004019B1">
        <w:rPr>
          <w:rFonts w:ascii="Trebuchet MS" w:hAnsi="Trebuchet MS" w:cstheme="minorHAnsi"/>
          <w:color w:val="000000" w:themeColor="text1"/>
          <w:sz w:val="24"/>
          <w:szCs w:val="24"/>
          <w:lang w:val="en-GB"/>
        </w:rPr>
        <w:t xml:space="preserve"> and Information Governance Procedures (M 217C)</w:t>
      </w:r>
      <w:r w:rsidR="00952369" w:rsidRPr="004019B1">
        <w:rPr>
          <w:rFonts w:ascii="Trebuchet MS" w:hAnsi="Trebuchet MS" w:cstheme="minorHAnsi"/>
          <w:color w:val="000000" w:themeColor="text1"/>
          <w:sz w:val="24"/>
          <w:szCs w:val="24"/>
          <w:lang w:val="en-GB"/>
        </w:rPr>
        <w:t>. This policy and all related policies, procedures and risk assessments are reviewed annually in iComply.</w:t>
      </w:r>
    </w:p>
    <w:p w14:paraId="0D20BC12" w14:textId="77777777" w:rsidR="009B545A" w:rsidRPr="004019B1" w:rsidRDefault="009B545A" w:rsidP="000B2AB7">
      <w:pPr>
        <w:pStyle w:val="BodyText3"/>
        <w:spacing w:after="0"/>
        <w:rPr>
          <w:rFonts w:ascii="Trebuchet MS" w:hAnsi="Trebuchet MS" w:cstheme="minorHAnsi"/>
          <w:color w:val="000000" w:themeColor="text1"/>
          <w:sz w:val="24"/>
          <w:szCs w:val="24"/>
          <w:lang w:val="en-GB"/>
        </w:rPr>
      </w:pPr>
    </w:p>
    <w:p w14:paraId="3BDBC4F9" w14:textId="572F047D" w:rsidR="009B545A" w:rsidRPr="004019B1" w:rsidRDefault="009B545A" w:rsidP="009B545A">
      <w:pPr>
        <w:rPr>
          <w:rFonts w:ascii="Trebuchet MS" w:eastAsia="Times New Roman" w:hAnsi="Trebuchet MS" w:cstheme="minorHAnsi"/>
          <w:color w:val="000000" w:themeColor="text1"/>
        </w:rPr>
      </w:pPr>
      <w:r w:rsidRPr="004019B1">
        <w:rPr>
          <w:rFonts w:ascii="Trebuchet MS" w:hAnsi="Trebuchet MS" w:cstheme="minorHAnsi"/>
          <w:color w:val="000000" w:themeColor="text1"/>
          <w:lang w:val="en-GB"/>
        </w:rPr>
        <w:t>The person responsible for Data Protection is the Information Governance Lead</w:t>
      </w:r>
      <w:r w:rsidR="00B31B33">
        <w:rPr>
          <w:rFonts w:ascii="Trebuchet MS" w:hAnsi="Trebuchet MS" w:cstheme="minorHAnsi"/>
          <w:color w:val="000000" w:themeColor="text1"/>
          <w:lang w:val="en-GB"/>
        </w:rPr>
        <w:t xml:space="preserve">, Kelly </w:t>
      </w:r>
      <w:proofErr w:type="spellStart"/>
      <w:r w:rsidR="00B31B33">
        <w:rPr>
          <w:rFonts w:ascii="Trebuchet MS" w:hAnsi="Trebuchet MS" w:cstheme="minorHAnsi"/>
          <w:color w:val="000000" w:themeColor="text1"/>
          <w:lang w:val="en-GB"/>
        </w:rPr>
        <w:t>Harnett</w:t>
      </w:r>
      <w:proofErr w:type="spellEnd"/>
      <w:r w:rsidRPr="004019B1">
        <w:rPr>
          <w:rFonts w:ascii="Trebuchet MS" w:eastAsia="Times New Roman" w:hAnsi="Trebuchet MS" w:cstheme="minorHAnsi"/>
          <w:color w:val="000000" w:themeColor="text1"/>
        </w:rPr>
        <w:t>.</w:t>
      </w:r>
    </w:p>
    <w:p w14:paraId="79205467" w14:textId="77777777" w:rsidR="00833BAC" w:rsidRPr="004019B1" w:rsidRDefault="00833BAC" w:rsidP="000B2AB7">
      <w:pPr>
        <w:pStyle w:val="BodyText3"/>
        <w:spacing w:after="0"/>
        <w:rPr>
          <w:rFonts w:ascii="Trebuchet MS" w:hAnsi="Trebuchet MS" w:cstheme="minorHAnsi"/>
          <w:color w:val="000000" w:themeColor="text1"/>
          <w:sz w:val="24"/>
          <w:szCs w:val="24"/>
          <w:lang w:val="en-GB"/>
        </w:rPr>
      </w:pPr>
    </w:p>
    <w:p w14:paraId="6852EC5A" w14:textId="77777777" w:rsidR="009B545A" w:rsidRPr="004019B1" w:rsidRDefault="00E50673" w:rsidP="000B2AB7">
      <w:pPr>
        <w:pStyle w:val="BodyText3"/>
        <w:spacing w:after="0"/>
        <w:rPr>
          <w:rFonts w:ascii="Trebuchet MS" w:hAnsi="Trebuchet MS" w:cstheme="minorHAnsi"/>
          <w:i/>
          <w:color w:val="000000" w:themeColor="text1"/>
          <w:sz w:val="24"/>
          <w:szCs w:val="24"/>
          <w:lang w:val="en-GB"/>
        </w:rPr>
      </w:pPr>
      <w:r w:rsidRPr="004019B1">
        <w:rPr>
          <w:rFonts w:ascii="Trebuchet MS" w:hAnsi="Trebuchet MS" w:cstheme="minorHAnsi"/>
          <w:i/>
          <w:color w:val="000000" w:themeColor="text1"/>
          <w:sz w:val="24"/>
          <w:szCs w:val="24"/>
          <w:lang w:val="en-GB"/>
        </w:rPr>
        <w:t>Our lawful</w:t>
      </w:r>
      <w:r w:rsidR="004D2457" w:rsidRPr="004019B1">
        <w:rPr>
          <w:rFonts w:ascii="Trebuchet MS" w:hAnsi="Trebuchet MS" w:cstheme="minorHAnsi"/>
          <w:i/>
          <w:color w:val="000000" w:themeColor="text1"/>
          <w:sz w:val="24"/>
          <w:szCs w:val="24"/>
          <w:lang w:val="en-GB"/>
        </w:rPr>
        <w:t xml:space="preserve"> basis for processing </w:t>
      </w:r>
      <w:r w:rsidR="00C807D8" w:rsidRPr="004019B1">
        <w:rPr>
          <w:rFonts w:ascii="Trebuchet MS" w:hAnsi="Trebuchet MS" w:cstheme="minorHAnsi"/>
          <w:i/>
          <w:color w:val="000000" w:themeColor="text1"/>
          <w:sz w:val="24"/>
          <w:szCs w:val="24"/>
          <w:lang w:val="en-GB"/>
        </w:rPr>
        <w:t xml:space="preserve">personal </w:t>
      </w:r>
      <w:r w:rsidR="004D2457" w:rsidRPr="004019B1">
        <w:rPr>
          <w:rFonts w:ascii="Trebuchet MS" w:hAnsi="Trebuchet MS" w:cstheme="minorHAnsi"/>
          <w:i/>
          <w:color w:val="000000" w:themeColor="text1"/>
          <w:sz w:val="24"/>
          <w:szCs w:val="24"/>
          <w:lang w:val="en-GB"/>
        </w:rPr>
        <w:t>data is:</w:t>
      </w:r>
    </w:p>
    <w:p w14:paraId="50421921" w14:textId="77777777" w:rsidR="00C807D8" w:rsidRPr="004019B1" w:rsidRDefault="00C807D8" w:rsidP="00C807D8">
      <w:pPr>
        <w:numPr>
          <w:ilvl w:val="0"/>
          <w:numId w:val="23"/>
        </w:numPr>
        <w:spacing w:before="100" w:beforeAutospacing="1" w:after="100" w:afterAutospacing="1"/>
        <w:rPr>
          <w:rFonts w:ascii="Trebuchet MS" w:hAnsi="Trebuchet MS" w:cstheme="minorHAnsi"/>
          <w:color w:val="000000" w:themeColor="text1"/>
          <w:lang w:eastAsia="en-GB"/>
        </w:rPr>
      </w:pPr>
      <w:r w:rsidRPr="004019B1">
        <w:rPr>
          <w:rFonts w:ascii="Trebuchet MS" w:hAnsi="Trebuchet MS" w:cstheme="minorHAnsi"/>
          <w:bCs/>
          <w:color w:val="000000" w:themeColor="text1"/>
          <w:lang w:eastAsia="en-GB"/>
        </w:rPr>
        <w:t>Consent</w:t>
      </w:r>
      <w:r w:rsidRPr="004019B1">
        <w:rPr>
          <w:rFonts w:ascii="Trebuchet MS" w:hAnsi="Trebuchet MS" w:cstheme="minorHAnsi"/>
          <w:color w:val="000000" w:themeColor="text1"/>
          <w:lang w:eastAsia="en-GB"/>
        </w:rPr>
        <w:t xml:space="preserve"> of the data subject</w:t>
      </w:r>
    </w:p>
    <w:p w14:paraId="12CAD810" w14:textId="77777777" w:rsidR="00C807D8" w:rsidRPr="004019B1" w:rsidRDefault="00C807D8" w:rsidP="00C807D8">
      <w:pPr>
        <w:numPr>
          <w:ilvl w:val="0"/>
          <w:numId w:val="23"/>
        </w:numPr>
        <w:spacing w:before="100" w:beforeAutospacing="1" w:after="100" w:afterAutospacing="1"/>
        <w:rPr>
          <w:rFonts w:ascii="Trebuchet MS" w:hAnsi="Trebuchet MS" w:cstheme="minorHAnsi"/>
          <w:color w:val="000000" w:themeColor="text1"/>
          <w:lang w:eastAsia="en-GB"/>
        </w:rPr>
      </w:pPr>
      <w:r w:rsidRPr="004019B1">
        <w:rPr>
          <w:rFonts w:ascii="Trebuchet MS" w:hAnsi="Trebuchet MS" w:cstheme="minorHAnsi"/>
          <w:color w:val="000000" w:themeColor="text1"/>
          <w:lang w:eastAsia="en-GB"/>
        </w:rPr>
        <w:t xml:space="preserve">Processing is necessary for the performance of a contract with the data subject or to take steps to enter into a </w:t>
      </w:r>
      <w:r w:rsidRPr="004019B1">
        <w:rPr>
          <w:rFonts w:ascii="Trebuchet MS" w:hAnsi="Trebuchet MS" w:cstheme="minorHAnsi"/>
          <w:bCs/>
          <w:color w:val="000000" w:themeColor="text1"/>
          <w:lang w:eastAsia="en-GB"/>
        </w:rPr>
        <w:t>contract</w:t>
      </w:r>
      <w:r w:rsidRPr="004019B1">
        <w:rPr>
          <w:rFonts w:ascii="Trebuchet MS" w:hAnsi="Trebuchet MS" w:cstheme="minorHAnsi"/>
          <w:color w:val="000000" w:themeColor="text1"/>
          <w:lang w:eastAsia="en-GB"/>
        </w:rPr>
        <w:t xml:space="preserve"> </w:t>
      </w:r>
    </w:p>
    <w:p w14:paraId="0ACFA5D2" w14:textId="77777777" w:rsidR="00C807D8" w:rsidRPr="004019B1" w:rsidRDefault="00C807D8" w:rsidP="00C807D8">
      <w:pPr>
        <w:numPr>
          <w:ilvl w:val="0"/>
          <w:numId w:val="23"/>
        </w:numPr>
        <w:spacing w:before="100" w:beforeAutospacing="1" w:after="100" w:afterAutospacing="1"/>
        <w:rPr>
          <w:rFonts w:ascii="Trebuchet MS" w:hAnsi="Trebuchet MS" w:cstheme="minorHAnsi"/>
          <w:color w:val="000000" w:themeColor="text1"/>
          <w:lang w:eastAsia="en-GB"/>
        </w:rPr>
      </w:pPr>
      <w:r w:rsidRPr="004019B1">
        <w:rPr>
          <w:rFonts w:ascii="Trebuchet MS" w:hAnsi="Trebuchet MS" w:cstheme="minorHAnsi"/>
          <w:color w:val="000000" w:themeColor="text1"/>
          <w:lang w:eastAsia="en-GB"/>
        </w:rPr>
        <w:t>[Other]</w:t>
      </w:r>
    </w:p>
    <w:p w14:paraId="5B19321E" w14:textId="77777777" w:rsidR="00731A2C" w:rsidRPr="004019B1" w:rsidRDefault="00C807D8" w:rsidP="00C807D8">
      <w:pPr>
        <w:rPr>
          <w:rFonts w:ascii="Trebuchet MS" w:eastAsia="Times New Roman" w:hAnsi="Trebuchet MS" w:cstheme="minorHAnsi"/>
          <w:color w:val="000000" w:themeColor="text1"/>
          <w:lang w:eastAsia="en-GB"/>
        </w:rPr>
      </w:pPr>
      <w:r w:rsidRPr="004019B1">
        <w:rPr>
          <w:rFonts w:ascii="Trebuchet MS" w:eastAsia="Times New Roman" w:hAnsi="Trebuchet MS" w:cstheme="minorHAnsi"/>
          <w:color w:val="000000" w:themeColor="text1"/>
          <w:lang w:eastAsia="en-GB"/>
        </w:rPr>
        <w:t xml:space="preserve">Our lawful basis for processing special </w:t>
      </w:r>
      <w:r w:rsidR="00CB13FE" w:rsidRPr="004019B1">
        <w:rPr>
          <w:rFonts w:ascii="Trebuchet MS" w:eastAsia="Times New Roman" w:hAnsi="Trebuchet MS" w:cstheme="minorHAnsi"/>
          <w:color w:val="000000" w:themeColor="text1"/>
          <w:lang w:eastAsia="en-GB"/>
        </w:rPr>
        <w:t xml:space="preserve">category </w:t>
      </w:r>
      <w:r w:rsidRPr="004019B1">
        <w:rPr>
          <w:rFonts w:ascii="Trebuchet MS" w:eastAsia="Times New Roman" w:hAnsi="Trebuchet MS" w:cstheme="minorHAnsi"/>
          <w:color w:val="000000" w:themeColor="text1"/>
          <w:lang w:eastAsia="en-GB"/>
        </w:rPr>
        <w:t>data is:</w:t>
      </w:r>
      <w:r w:rsidR="00731A2C" w:rsidRPr="004019B1">
        <w:rPr>
          <w:rFonts w:ascii="Trebuchet MS" w:eastAsia="Times New Roman" w:hAnsi="Trebuchet MS" w:cstheme="minorHAnsi"/>
          <w:color w:val="000000" w:themeColor="text1"/>
          <w:lang w:eastAsia="en-GB"/>
        </w:rPr>
        <w:br/>
      </w:r>
    </w:p>
    <w:p w14:paraId="70A49804" w14:textId="77777777" w:rsidR="004D2457" w:rsidRPr="004019B1" w:rsidRDefault="004D2457" w:rsidP="00C807D8">
      <w:pPr>
        <w:numPr>
          <w:ilvl w:val="0"/>
          <w:numId w:val="23"/>
        </w:numPr>
        <w:rPr>
          <w:rFonts w:ascii="Trebuchet MS" w:hAnsi="Trebuchet MS" w:cstheme="minorHAnsi"/>
          <w:color w:val="000000" w:themeColor="text1"/>
          <w:lang w:eastAsia="en-GB"/>
        </w:rPr>
      </w:pPr>
      <w:r w:rsidRPr="004019B1">
        <w:rPr>
          <w:rFonts w:ascii="Trebuchet MS" w:hAnsi="Trebuchet MS" w:cstheme="minorHAnsi"/>
          <w:i/>
          <w:iCs/>
          <w:color w:val="000000" w:themeColor="text1"/>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r w:rsidR="00821741" w:rsidRPr="004019B1">
        <w:rPr>
          <w:rFonts w:ascii="Trebuchet MS" w:hAnsi="Trebuchet MS" w:cstheme="minorHAnsi"/>
          <w:i/>
          <w:iCs/>
          <w:color w:val="000000" w:themeColor="text1"/>
          <w:lang w:eastAsia="en-GB"/>
        </w:rPr>
        <w:t>.</w:t>
      </w:r>
    </w:p>
    <w:p w14:paraId="7568B99A" w14:textId="77777777" w:rsidR="00C807D8" w:rsidRPr="004019B1" w:rsidRDefault="00C807D8" w:rsidP="00C807D8">
      <w:pPr>
        <w:ind w:left="720"/>
        <w:rPr>
          <w:rFonts w:ascii="Trebuchet MS" w:hAnsi="Trebuchet MS" w:cstheme="minorHAnsi"/>
          <w:color w:val="000000" w:themeColor="text1"/>
          <w:lang w:eastAsia="en-GB"/>
        </w:rPr>
      </w:pPr>
    </w:p>
    <w:p w14:paraId="4DA5355E" w14:textId="77777777" w:rsidR="00E50673" w:rsidRPr="004019B1" w:rsidRDefault="00952369" w:rsidP="000B2AB7">
      <w:pPr>
        <w:pStyle w:val="BodyText3"/>
        <w:spacing w:after="0"/>
        <w:rPr>
          <w:rFonts w:ascii="Trebuchet MS" w:hAnsi="Trebuchet MS" w:cstheme="minorHAnsi"/>
          <w:i/>
          <w:color w:val="000000" w:themeColor="text1"/>
          <w:sz w:val="24"/>
          <w:szCs w:val="24"/>
          <w:lang w:val="en-GB"/>
        </w:rPr>
      </w:pPr>
      <w:r w:rsidRPr="004019B1">
        <w:rPr>
          <w:rFonts w:ascii="Trebuchet MS" w:hAnsi="Trebuchet MS" w:cstheme="minorHAnsi"/>
          <w:i/>
          <w:color w:val="000000" w:themeColor="text1"/>
          <w:sz w:val="24"/>
          <w:szCs w:val="24"/>
          <w:lang w:val="en-GB"/>
        </w:rPr>
        <w:t>Consent</w:t>
      </w:r>
    </w:p>
    <w:p w14:paraId="55FD2AB1" w14:textId="41CC2054" w:rsidR="008852E1" w:rsidRPr="004019B1" w:rsidRDefault="00952369" w:rsidP="000B2AB7">
      <w:pPr>
        <w:rPr>
          <w:rFonts w:ascii="Trebuchet MS" w:eastAsia="Times New Roman" w:hAnsi="Trebuchet MS" w:cstheme="minorHAnsi"/>
          <w:color w:val="000000" w:themeColor="text1"/>
          <w:lang w:val="en-GB" w:eastAsia="en-GB"/>
        </w:rPr>
      </w:pPr>
      <w:r w:rsidRPr="004019B1">
        <w:rPr>
          <w:rFonts w:ascii="Trebuchet MS" w:eastAsia="Times New Roman" w:hAnsi="Trebuchet MS" w:cstheme="minorHAnsi"/>
          <w:color w:val="000000" w:themeColor="text1"/>
          <w:lang w:val="en-GB" w:eastAsia="en-GB"/>
        </w:rPr>
        <w:t>The practice</w:t>
      </w:r>
      <w:r w:rsidR="00AF6AD3" w:rsidRPr="004019B1">
        <w:rPr>
          <w:rFonts w:ascii="Trebuchet MS" w:eastAsia="Times New Roman" w:hAnsi="Trebuchet MS" w:cstheme="minorHAnsi"/>
          <w:color w:val="000000" w:themeColor="text1"/>
          <w:lang w:val="en-GB" w:eastAsia="en-GB"/>
        </w:rPr>
        <w:t xml:space="preserve"> offers</w:t>
      </w:r>
      <w:r w:rsidRPr="004019B1">
        <w:rPr>
          <w:rFonts w:ascii="Trebuchet MS" w:eastAsia="Times New Roman" w:hAnsi="Trebuchet MS" w:cstheme="minorHAnsi"/>
          <w:color w:val="000000" w:themeColor="text1"/>
          <w:lang w:val="en-GB" w:eastAsia="en-GB"/>
        </w:rPr>
        <w:t xml:space="preserve"> individuals real choice and control. Our consent procedures put individuals in charge to build customer trust and engagement.</w:t>
      </w:r>
      <w:r w:rsidR="00920C5C" w:rsidRPr="004019B1">
        <w:rPr>
          <w:rFonts w:ascii="Trebuchet MS" w:eastAsia="Times New Roman" w:hAnsi="Trebuchet MS" w:cstheme="minorHAnsi"/>
          <w:color w:val="000000" w:themeColor="text1"/>
          <w:lang w:val="en-GB" w:eastAsia="en-GB"/>
        </w:rPr>
        <w:t xml:space="preserve"> Our c</w:t>
      </w:r>
      <w:r w:rsidRPr="004019B1">
        <w:rPr>
          <w:rFonts w:ascii="Trebuchet MS" w:eastAsia="Times New Roman" w:hAnsi="Trebuchet MS" w:cstheme="minorHAnsi"/>
          <w:color w:val="000000" w:themeColor="text1"/>
          <w:lang w:val="en-GB" w:eastAsia="en-GB"/>
        </w:rPr>
        <w:t>onsent</w:t>
      </w:r>
      <w:r w:rsidR="00920C5C" w:rsidRPr="004019B1">
        <w:rPr>
          <w:rFonts w:ascii="Trebuchet MS" w:eastAsia="Times New Roman" w:hAnsi="Trebuchet MS" w:cstheme="minorHAnsi"/>
          <w:color w:val="000000" w:themeColor="text1"/>
          <w:lang w:val="en-GB" w:eastAsia="en-GB"/>
        </w:rPr>
        <w:t xml:space="preserve"> for marketing requires a positive opt-in, we d</w:t>
      </w:r>
      <w:r w:rsidRPr="004019B1">
        <w:rPr>
          <w:rFonts w:ascii="Trebuchet MS" w:eastAsia="Times New Roman" w:hAnsi="Trebuchet MS" w:cstheme="minorHAnsi"/>
          <w:color w:val="000000" w:themeColor="text1"/>
          <w:lang w:val="en-GB" w:eastAsia="en-GB"/>
        </w:rPr>
        <w:t xml:space="preserve">on’t use pre-ticked boxes or any other method of default consent. </w:t>
      </w:r>
      <w:r w:rsidR="00920C5C" w:rsidRPr="004019B1">
        <w:rPr>
          <w:rFonts w:ascii="Trebuchet MS" w:eastAsia="Times New Roman" w:hAnsi="Trebuchet MS" w:cstheme="minorHAnsi"/>
          <w:color w:val="000000" w:themeColor="text1"/>
          <w:lang w:val="en-GB" w:eastAsia="en-GB"/>
        </w:rPr>
        <w:t>We m</w:t>
      </w:r>
      <w:r w:rsidRPr="004019B1">
        <w:rPr>
          <w:rFonts w:ascii="Trebuchet MS" w:eastAsia="Times New Roman" w:hAnsi="Trebuchet MS" w:cstheme="minorHAnsi"/>
          <w:color w:val="000000" w:themeColor="text1"/>
          <w:lang w:val="en-GB" w:eastAsia="en-GB"/>
        </w:rPr>
        <w:t>ake it easy for people to wit</w:t>
      </w:r>
      <w:r w:rsidR="00707CE9" w:rsidRPr="004019B1">
        <w:rPr>
          <w:rFonts w:ascii="Trebuchet MS" w:eastAsia="Times New Roman" w:hAnsi="Trebuchet MS" w:cstheme="minorHAnsi"/>
          <w:color w:val="000000" w:themeColor="text1"/>
          <w:lang w:val="en-GB" w:eastAsia="en-GB"/>
        </w:rPr>
        <w:t xml:space="preserve">hdraw consent, </w:t>
      </w:r>
      <w:r w:rsidR="00920C5C" w:rsidRPr="004019B1">
        <w:rPr>
          <w:rFonts w:ascii="Trebuchet MS" w:eastAsia="Times New Roman" w:hAnsi="Trebuchet MS" w:cstheme="minorHAnsi"/>
          <w:color w:val="000000" w:themeColor="text1"/>
          <w:lang w:val="en-GB" w:eastAsia="en-GB"/>
        </w:rPr>
        <w:t>tell them how</w:t>
      </w:r>
      <w:r w:rsidR="00707CE9" w:rsidRPr="004019B1">
        <w:rPr>
          <w:rFonts w:ascii="Trebuchet MS" w:eastAsia="Times New Roman" w:hAnsi="Trebuchet MS" w:cstheme="minorHAnsi"/>
          <w:color w:val="000000" w:themeColor="text1"/>
          <w:lang w:val="en-GB" w:eastAsia="en-GB"/>
        </w:rPr>
        <w:t xml:space="preserve"> to</w:t>
      </w:r>
      <w:r w:rsidR="00920C5C" w:rsidRPr="004019B1">
        <w:rPr>
          <w:rFonts w:ascii="Trebuchet MS" w:eastAsia="Times New Roman" w:hAnsi="Trebuchet MS" w:cstheme="minorHAnsi"/>
          <w:color w:val="000000" w:themeColor="text1"/>
          <w:lang w:val="en-GB" w:eastAsia="en-GB"/>
        </w:rPr>
        <w:t xml:space="preserve"> and keep contemporaneous evidence of consent. C</w:t>
      </w:r>
      <w:r w:rsidRPr="004019B1">
        <w:rPr>
          <w:rFonts w:ascii="Trebuchet MS" w:eastAsia="Times New Roman" w:hAnsi="Trebuchet MS" w:cstheme="minorHAnsi"/>
          <w:color w:val="000000" w:themeColor="text1"/>
          <w:lang w:val="en-GB" w:eastAsia="en-GB"/>
        </w:rPr>
        <w:t xml:space="preserve">onsent </w:t>
      </w:r>
      <w:r w:rsidR="00920C5C" w:rsidRPr="004019B1">
        <w:rPr>
          <w:rFonts w:ascii="Trebuchet MS" w:eastAsia="Times New Roman" w:hAnsi="Trebuchet MS" w:cstheme="minorHAnsi"/>
          <w:color w:val="000000" w:themeColor="text1"/>
          <w:lang w:val="en-GB" w:eastAsia="en-GB"/>
        </w:rPr>
        <w:t xml:space="preserve">to marketing is never a </w:t>
      </w:r>
      <w:r w:rsidRPr="004019B1">
        <w:rPr>
          <w:rFonts w:ascii="Trebuchet MS" w:eastAsia="Times New Roman" w:hAnsi="Trebuchet MS" w:cstheme="minorHAnsi"/>
          <w:color w:val="000000" w:themeColor="text1"/>
          <w:lang w:val="en-GB" w:eastAsia="en-GB"/>
        </w:rPr>
        <w:t xml:space="preserve">precondition of a service. </w:t>
      </w:r>
    </w:p>
    <w:p w14:paraId="6C5BB671" w14:textId="77777777" w:rsidR="00F40A25" w:rsidRPr="004019B1" w:rsidRDefault="00F40A25" w:rsidP="000B2AB7">
      <w:pPr>
        <w:rPr>
          <w:rFonts w:ascii="Trebuchet MS" w:eastAsia="Times New Roman" w:hAnsi="Trebuchet MS" w:cstheme="minorHAnsi"/>
          <w:color w:val="000000" w:themeColor="text1"/>
          <w:lang w:val="en-GB" w:eastAsia="en-GB"/>
        </w:rPr>
      </w:pPr>
    </w:p>
    <w:p w14:paraId="15730DB5" w14:textId="77777777" w:rsidR="00BD139A" w:rsidRPr="004019B1" w:rsidRDefault="00BD139A" w:rsidP="000B2AB7">
      <w:pPr>
        <w:rPr>
          <w:rFonts w:ascii="Trebuchet MS" w:eastAsia="Times New Roman" w:hAnsi="Trebuchet MS" w:cstheme="minorHAnsi"/>
          <w:i/>
          <w:color w:val="000000" w:themeColor="text1"/>
          <w:lang w:val="en-GB" w:eastAsia="en-GB"/>
        </w:rPr>
      </w:pPr>
      <w:r w:rsidRPr="004019B1">
        <w:rPr>
          <w:rFonts w:ascii="Trebuchet MS" w:eastAsia="Times New Roman" w:hAnsi="Trebuchet MS" w:cstheme="minorHAnsi"/>
          <w:i/>
          <w:color w:val="000000" w:themeColor="text1"/>
          <w:lang w:val="en-GB" w:eastAsia="en-GB"/>
        </w:rPr>
        <w:t>Data protection officer</w:t>
      </w:r>
      <w:r w:rsidR="00F40A25" w:rsidRPr="004019B1">
        <w:rPr>
          <w:rFonts w:ascii="Trebuchet MS" w:eastAsia="Times New Roman" w:hAnsi="Trebuchet MS" w:cstheme="minorHAnsi"/>
          <w:i/>
          <w:color w:val="000000" w:themeColor="text1"/>
          <w:lang w:val="en-GB" w:eastAsia="en-GB"/>
        </w:rPr>
        <w:t xml:space="preserve"> (DPO)</w:t>
      </w:r>
    </w:p>
    <w:p w14:paraId="79E18795" w14:textId="3AC33A75" w:rsidR="00952369" w:rsidRPr="004019B1" w:rsidRDefault="001A1B2C" w:rsidP="000B2AB7">
      <w:pPr>
        <w:rPr>
          <w:rFonts w:ascii="Trebuchet MS" w:eastAsia="Times New Roman" w:hAnsi="Trebuchet MS" w:cstheme="minorHAnsi"/>
          <w:color w:val="000000" w:themeColor="text1"/>
          <w:lang w:val="en-GB" w:eastAsia="en-GB"/>
        </w:rPr>
      </w:pPr>
      <w:r w:rsidRPr="004019B1">
        <w:rPr>
          <w:rFonts w:ascii="Trebuchet MS" w:eastAsia="Times New Roman" w:hAnsi="Trebuchet MS" w:cstheme="minorHAnsi"/>
          <w:color w:val="000000" w:themeColor="text1"/>
          <w:lang w:val="en-GB" w:eastAsia="en-GB"/>
        </w:rPr>
        <w:t>O</w:t>
      </w:r>
      <w:r w:rsidR="00F40A25" w:rsidRPr="004019B1">
        <w:rPr>
          <w:rFonts w:ascii="Trebuchet MS" w:eastAsia="Times New Roman" w:hAnsi="Trebuchet MS" w:cstheme="minorHAnsi"/>
          <w:color w:val="000000" w:themeColor="text1"/>
          <w:lang w:val="en-GB" w:eastAsia="en-GB"/>
        </w:rPr>
        <w:t>ur DPO is the Information Governance Lead</w:t>
      </w:r>
      <w:r w:rsidR="00B31B33">
        <w:rPr>
          <w:rFonts w:ascii="Trebuchet MS" w:eastAsia="Times New Roman" w:hAnsi="Trebuchet MS" w:cstheme="minorHAnsi"/>
          <w:color w:val="000000" w:themeColor="text1"/>
          <w:lang w:val="en-GB" w:eastAsia="en-GB"/>
        </w:rPr>
        <w:t xml:space="preserve">- Kelly </w:t>
      </w:r>
      <w:proofErr w:type="spellStart"/>
      <w:r w:rsidR="00B31B33">
        <w:rPr>
          <w:rFonts w:ascii="Trebuchet MS" w:eastAsia="Times New Roman" w:hAnsi="Trebuchet MS" w:cstheme="minorHAnsi"/>
          <w:color w:val="000000" w:themeColor="text1"/>
          <w:lang w:val="en-GB" w:eastAsia="en-GB"/>
        </w:rPr>
        <w:t>Harnett</w:t>
      </w:r>
      <w:proofErr w:type="spellEnd"/>
      <w:r w:rsidR="00B31B33">
        <w:rPr>
          <w:rFonts w:ascii="Trebuchet MS" w:eastAsia="Times New Roman" w:hAnsi="Trebuchet MS" w:cstheme="minorHAnsi"/>
          <w:color w:val="000000" w:themeColor="text1"/>
          <w:lang w:val="en-GB" w:eastAsia="en-GB"/>
        </w:rPr>
        <w:t>, Practice Manager</w:t>
      </w:r>
      <w:r w:rsidR="007C6F8B" w:rsidRPr="004019B1">
        <w:rPr>
          <w:rFonts w:ascii="Trebuchet MS" w:eastAsia="Times New Roman" w:hAnsi="Trebuchet MS" w:cstheme="minorHAnsi"/>
          <w:color w:val="000000" w:themeColor="text1"/>
          <w:lang w:val="en-GB" w:eastAsia="en-GB"/>
        </w:rPr>
        <w:t xml:space="preserve"> </w:t>
      </w:r>
    </w:p>
    <w:p w14:paraId="5C1B4D1F" w14:textId="77777777" w:rsidR="00952369" w:rsidRPr="004019B1" w:rsidRDefault="00952369" w:rsidP="000B2AB7">
      <w:pPr>
        <w:pStyle w:val="BodyText3"/>
        <w:spacing w:after="0"/>
        <w:rPr>
          <w:rFonts w:ascii="Trebuchet MS" w:hAnsi="Trebuchet MS" w:cstheme="minorHAnsi"/>
          <w:color w:val="000000" w:themeColor="text1"/>
          <w:sz w:val="24"/>
          <w:szCs w:val="24"/>
          <w:lang w:val="en-GB"/>
        </w:rPr>
      </w:pPr>
    </w:p>
    <w:p w14:paraId="1E6A90FB" w14:textId="77777777" w:rsidR="00952369" w:rsidRPr="004019B1" w:rsidRDefault="00074C58" w:rsidP="000B2AB7">
      <w:pPr>
        <w:pStyle w:val="BodyText3"/>
        <w:spacing w:after="0"/>
        <w:rPr>
          <w:rFonts w:ascii="Trebuchet MS" w:hAnsi="Trebuchet MS" w:cstheme="minorHAnsi"/>
          <w:i/>
          <w:color w:val="000000" w:themeColor="text1"/>
          <w:sz w:val="24"/>
          <w:szCs w:val="24"/>
          <w:lang w:val="en-GB"/>
        </w:rPr>
      </w:pPr>
      <w:r w:rsidRPr="004019B1">
        <w:rPr>
          <w:rFonts w:ascii="Trebuchet MS" w:hAnsi="Trebuchet MS" w:cstheme="minorHAnsi"/>
          <w:i/>
          <w:color w:val="000000" w:themeColor="text1"/>
          <w:sz w:val="24"/>
          <w:szCs w:val="24"/>
          <w:lang w:val="en-GB"/>
        </w:rPr>
        <w:t>Pseudonymisation</w:t>
      </w:r>
    </w:p>
    <w:p w14:paraId="7948A42E" w14:textId="77777777" w:rsidR="00225954" w:rsidRPr="004019B1" w:rsidRDefault="00074C58" w:rsidP="000B2AB7">
      <w:pPr>
        <w:rPr>
          <w:rFonts w:ascii="Trebuchet MS" w:eastAsia="Times New Roman" w:hAnsi="Trebuchet MS" w:cstheme="minorHAnsi"/>
          <w:color w:val="000000" w:themeColor="text1"/>
          <w:lang w:val="en-GB" w:eastAsia="en-GB"/>
        </w:rPr>
      </w:pPr>
      <w:r w:rsidRPr="004019B1">
        <w:rPr>
          <w:rFonts w:ascii="Trebuchet MS" w:eastAsia="Times New Roman" w:hAnsi="Trebuchet MS" w:cstheme="minorHAnsi"/>
          <w:bCs/>
          <w:color w:val="000000" w:themeColor="text1"/>
          <w:lang w:val="en-GB" w:eastAsia="en-GB"/>
        </w:rPr>
        <w:t>Pseudonymisation</w:t>
      </w:r>
      <w:r w:rsidRPr="004019B1">
        <w:rPr>
          <w:rFonts w:ascii="Trebuchet MS" w:eastAsia="Times New Roman" w:hAnsi="Trebuchet MS" w:cstheme="minorHAnsi"/>
          <w:color w:val="000000" w:themeColor="text1"/>
          <w:lang w:val="en-GB" w:eastAsia="en-GB"/>
        </w:rPr>
        <w:t xml:space="preserve"> means transforming personal data so that it cannot be attributed to an individual</w:t>
      </w:r>
      <w:r w:rsidR="00225954" w:rsidRPr="004019B1">
        <w:rPr>
          <w:rFonts w:ascii="Trebuchet MS" w:eastAsia="Times New Roman" w:hAnsi="Trebuchet MS" w:cstheme="minorHAnsi"/>
          <w:color w:val="000000" w:themeColor="text1"/>
          <w:lang w:val="en-GB" w:eastAsia="en-GB"/>
        </w:rPr>
        <w:t xml:space="preserve"> unless there is additional information</w:t>
      </w:r>
      <w:r w:rsidRPr="004019B1">
        <w:rPr>
          <w:rFonts w:ascii="Trebuchet MS" w:eastAsia="Times New Roman" w:hAnsi="Trebuchet MS" w:cstheme="minorHAnsi"/>
          <w:color w:val="000000" w:themeColor="text1"/>
          <w:lang w:val="en-GB" w:eastAsia="en-GB"/>
        </w:rPr>
        <w:t xml:space="preserve">. </w:t>
      </w:r>
    </w:p>
    <w:p w14:paraId="72CF5EFC" w14:textId="77777777" w:rsidR="00225954" w:rsidRPr="004019B1" w:rsidRDefault="00225954" w:rsidP="000B2AB7">
      <w:pPr>
        <w:rPr>
          <w:rFonts w:ascii="Trebuchet MS" w:eastAsia="Times New Roman" w:hAnsi="Trebuchet MS" w:cstheme="minorHAnsi"/>
          <w:color w:val="000000" w:themeColor="text1"/>
          <w:lang w:val="en-GB" w:eastAsia="en-GB"/>
        </w:rPr>
      </w:pPr>
    </w:p>
    <w:p w14:paraId="187BE781" w14:textId="77777777" w:rsidR="00225954" w:rsidRPr="004019B1" w:rsidRDefault="00225954" w:rsidP="000B2AB7">
      <w:pPr>
        <w:pStyle w:val="ListParagraph"/>
        <w:numPr>
          <w:ilvl w:val="0"/>
          <w:numId w:val="27"/>
        </w:numPr>
        <w:rPr>
          <w:rFonts w:ascii="Trebuchet MS" w:eastAsia="Times New Roman" w:hAnsi="Trebuchet MS" w:cstheme="minorHAnsi"/>
          <w:bCs/>
          <w:color w:val="000000" w:themeColor="text1"/>
          <w:lang w:eastAsia="en-GB"/>
        </w:rPr>
      </w:pPr>
      <w:r w:rsidRPr="004019B1">
        <w:rPr>
          <w:rFonts w:ascii="Trebuchet MS" w:eastAsia="Times New Roman" w:hAnsi="Trebuchet MS" w:cstheme="minorHAnsi"/>
          <w:bCs/>
          <w:color w:val="000000" w:themeColor="text1"/>
          <w:lang w:eastAsia="en-GB"/>
        </w:rPr>
        <w:t>Pseudonymisation – the data can be tracked back to the original data subject</w:t>
      </w:r>
    </w:p>
    <w:p w14:paraId="646D0060" w14:textId="77777777" w:rsidR="00225954" w:rsidRPr="004019B1" w:rsidRDefault="00225954" w:rsidP="000B2AB7">
      <w:pPr>
        <w:pStyle w:val="ListParagraph"/>
        <w:numPr>
          <w:ilvl w:val="0"/>
          <w:numId w:val="27"/>
        </w:numPr>
        <w:rPr>
          <w:rFonts w:ascii="Trebuchet MS" w:eastAsia="Times New Roman" w:hAnsi="Trebuchet MS" w:cstheme="minorHAnsi"/>
          <w:color w:val="000000" w:themeColor="text1"/>
          <w:lang w:eastAsia="en-GB"/>
        </w:rPr>
      </w:pPr>
      <w:r w:rsidRPr="004019B1">
        <w:rPr>
          <w:rFonts w:ascii="Trebuchet MS" w:eastAsia="Times New Roman" w:hAnsi="Trebuchet MS" w:cstheme="minorHAnsi"/>
          <w:bCs/>
          <w:color w:val="000000" w:themeColor="text1"/>
          <w:lang w:eastAsia="en-GB"/>
        </w:rPr>
        <w:t>Anonymisation – that data cannot be tracked back to the original data subject</w:t>
      </w:r>
    </w:p>
    <w:p w14:paraId="44B44BC6" w14:textId="6EA66AF9" w:rsidR="00225954" w:rsidRDefault="00225954" w:rsidP="000B2AB7">
      <w:pPr>
        <w:rPr>
          <w:rFonts w:ascii="Trebuchet MS" w:eastAsia="Times New Roman" w:hAnsi="Trebuchet MS" w:cstheme="minorHAnsi"/>
          <w:color w:val="000000" w:themeColor="text1"/>
          <w:lang w:val="en-GB" w:eastAsia="en-GB"/>
        </w:rPr>
      </w:pPr>
    </w:p>
    <w:p w14:paraId="0162D5CF" w14:textId="77777777" w:rsidR="00B31B33" w:rsidRPr="004019B1" w:rsidRDefault="00B31B33" w:rsidP="000B2AB7">
      <w:pPr>
        <w:rPr>
          <w:rFonts w:ascii="Trebuchet MS" w:eastAsia="Times New Roman" w:hAnsi="Trebuchet MS" w:cstheme="minorHAnsi"/>
          <w:color w:val="000000" w:themeColor="text1"/>
          <w:lang w:val="en-GB" w:eastAsia="en-GB"/>
        </w:rPr>
      </w:pPr>
    </w:p>
    <w:p w14:paraId="53CBD028" w14:textId="77777777" w:rsidR="00225954" w:rsidRPr="004019B1" w:rsidRDefault="00225954" w:rsidP="000B2AB7">
      <w:pPr>
        <w:rPr>
          <w:rFonts w:ascii="Trebuchet MS" w:eastAsia="Times New Roman" w:hAnsi="Trebuchet MS" w:cstheme="minorHAnsi"/>
          <w:color w:val="000000" w:themeColor="text1"/>
          <w:lang w:val="en-GB" w:eastAsia="en-GB"/>
        </w:rPr>
      </w:pPr>
      <w:r w:rsidRPr="004019B1">
        <w:rPr>
          <w:rFonts w:ascii="Trebuchet MS" w:eastAsia="Times New Roman" w:hAnsi="Trebuchet MS" w:cstheme="minorHAnsi"/>
          <w:color w:val="000000" w:themeColor="text1"/>
          <w:lang w:val="en-GB" w:eastAsia="en-GB"/>
        </w:rPr>
        <w:lastRenderedPageBreak/>
        <w:t>Examples of</w:t>
      </w:r>
      <w:r w:rsidRPr="004019B1">
        <w:rPr>
          <w:rFonts w:ascii="Trebuchet MS" w:eastAsia="Times New Roman" w:hAnsi="Trebuchet MS" w:cstheme="minorHAnsi"/>
          <w:bCs/>
          <w:color w:val="000000" w:themeColor="text1"/>
          <w:lang w:val="en-GB" w:eastAsia="en-GB"/>
        </w:rPr>
        <w:t xml:space="preserve"> pseudonymisation</w:t>
      </w:r>
      <w:r w:rsidRPr="004019B1">
        <w:rPr>
          <w:rFonts w:ascii="Trebuchet MS" w:eastAsia="Times New Roman" w:hAnsi="Trebuchet MS" w:cstheme="minorHAnsi"/>
          <w:color w:val="000000" w:themeColor="text1"/>
          <w:lang w:val="en-GB" w:eastAsia="en-GB"/>
        </w:rPr>
        <w:t xml:space="preserve"> </w:t>
      </w:r>
      <w:r w:rsidR="00707CE9" w:rsidRPr="004019B1">
        <w:rPr>
          <w:rFonts w:ascii="Trebuchet MS" w:eastAsia="Times New Roman" w:hAnsi="Trebuchet MS" w:cstheme="minorHAnsi"/>
          <w:color w:val="000000" w:themeColor="text1"/>
          <w:lang w:val="en-GB" w:eastAsia="en-GB"/>
        </w:rPr>
        <w:t xml:space="preserve">we use </w:t>
      </w:r>
      <w:r w:rsidRPr="004019B1">
        <w:rPr>
          <w:rFonts w:ascii="Trebuchet MS" w:eastAsia="Times New Roman" w:hAnsi="Trebuchet MS" w:cstheme="minorHAnsi"/>
          <w:color w:val="000000" w:themeColor="text1"/>
          <w:lang w:val="en-GB" w:eastAsia="en-GB"/>
        </w:rPr>
        <w:t xml:space="preserve">are: </w:t>
      </w:r>
    </w:p>
    <w:p w14:paraId="4CFD7795" w14:textId="77777777" w:rsidR="00225954" w:rsidRPr="004019B1" w:rsidRDefault="00225954" w:rsidP="000B2AB7">
      <w:pPr>
        <w:rPr>
          <w:rFonts w:ascii="Trebuchet MS" w:eastAsia="Times New Roman" w:hAnsi="Trebuchet MS" w:cstheme="minorHAnsi"/>
          <w:color w:val="000000" w:themeColor="text1"/>
          <w:lang w:val="en-GB" w:eastAsia="en-GB"/>
        </w:rPr>
      </w:pPr>
    </w:p>
    <w:p w14:paraId="32E15BEE" w14:textId="77777777" w:rsidR="00225954" w:rsidRPr="004019B1" w:rsidRDefault="00225954" w:rsidP="000B2AB7">
      <w:pPr>
        <w:pStyle w:val="ListParagraph"/>
        <w:numPr>
          <w:ilvl w:val="0"/>
          <w:numId w:val="28"/>
        </w:numPr>
        <w:rPr>
          <w:rFonts w:ascii="Trebuchet MS" w:eastAsia="Times New Roman" w:hAnsi="Trebuchet MS" w:cstheme="minorHAnsi"/>
          <w:color w:val="000000" w:themeColor="text1"/>
          <w:lang w:eastAsia="en-GB"/>
        </w:rPr>
      </w:pPr>
      <w:r w:rsidRPr="004019B1">
        <w:rPr>
          <w:rFonts w:ascii="Trebuchet MS" w:eastAsia="Times New Roman" w:hAnsi="Trebuchet MS" w:cstheme="minorHAnsi"/>
          <w:color w:val="000000" w:themeColor="text1"/>
          <w:lang w:eastAsia="en-GB"/>
        </w:rPr>
        <w:t>We never</w:t>
      </w:r>
      <w:r w:rsidR="00074C58" w:rsidRPr="004019B1">
        <w:rPr>
          <w:rFonts w:ascii="Trebuchet MS" w:eastAsia="Times New Roman" w:hAnsi="Trebuchet MS" w:cstheme="minorHAnsi"/>
          <w:color w:val="000000" w:themeColor="text1"/>
          <w:lang w:eastAsia="en-GB"/>
        </w:rPr>
        <w:t xml:space="preserve"> identify patients in research, patient feedback </w:t>
      </w:r>
      <w:r w:rsidRPr="004019B1">
        <w:rPr>
          <w:rFonts w:ascii="Trebuchet MS" w:eastAsia="Times New Roman" w:hAnsi="Trebuchet MS" w:cstheme="minorHAnsi"/>
          <w:color w:val="000000" w:themeColor="text1"/>
          <w:lang w:eastAsia="en-GB"/>
        </w:rPr>
        <w:t>reports</w:t>
      </w:r>
      <w:r w:rsidR="00074C58" w:rsidRPr="004019B1">
        <w:rPr>
          <w:rFonts w:ascii="Trebuchet MS" w:eastAsia="Times New Roman" w:hAnsi="Trebuchet MS" w:cstheme="minorHAnsi"/>
          <w:color w:val="000000" w:themeColor="text1"/>
          <w:lang w:eastAsia="en-GB"/>
        </w:rPr>
        <w:t xml:space="preserve"> or </w:t>
      </w:r>
      <w:r w:rsidRPr="004019B1">
        <w:rPr>
          <w:rFonts w:ascii="Trebuchet MS" w:eastAsia="Times New Roman" w:hAnsi="Trebuchet MS" w:cstheme="minorHAnsi"/>
          <w:color w:val="000000" w:themeColor="text1"/>
          <w:lang w:eastAsia="en-GB"/>
        </w:rPr>
        <w:t xml:space="preserve">other </w:t>
      </w:r>
      <w:r w:rsidR="00074C58" w:rsidRPr="004019B1">
        <w:rPr>
          <w:rFonts w:ascii="Trebuchet MS" w:eastAsia="Times New Roman" w:hAnsi="Trebuchet MS" w:cstheme="minorHAnsi"/>
          <w:color w:val="000000" w:themeColor="text1"/>
          <w:lang w:eastAsia="en-GB"/>
        </w:rPr>
        <w:t>publically</w:t>
      </w:r>
      <w:r w:rsidR="00BD15D1" w:rsidRPr="004019B1">
        <w:rPr>
          <w:rFonts w:ascii="Trebuchet MS" w:eastAsia="Times New Roman" w:hAnsi="Trebuchet MS" w:cstheme="minorHAnsi"/>
          <w:color w:val="000000" w:themeColor="text1"/>
          <w:lang w:eastAsia="en-GB"/>
        </w:rPr>
        <w:t xml:space="preserve"> available information</w:t>
      </w:r>
    </w:p>
    <w:p w14:paraId="452AC921" w14:textId="0AD25954" w:rsidR="00821741" w:rsidRPr="004019B1" w:rsidRDefault="004E6C30" w:rsidP="000B2AB7">
      <w:pPr>
        <w:pStyle w:val="ListParagraph"/>
        <w:numPr>
          <w:ilvl w:val="0"/>
          <w:numId w:val="28"/>
        </w:numPr>
        <w:rPr>
          <w:rFonts w:ascii="Trebuchet MS" w:eastAsia="Times New Roman" w:hAnsi="Trebuchet MS" w:cstheme="minorHAnsi"/>
          <w:color w:val="000000" w:themeColor="text1"/>
          <w:lang w:eastAsia="en-GB"/>
        </w:rPr>
      </w:pPr>
      <w:r w:rsidRPr="004019B1">
        <w:rPr>
          <w:rFonts w:ascii="Trebuchet MS" w:eastAsia="Times New Roman" w:hAnsi="Trebuchet MS" w:cstheme="minorHAnsi"/>
          <w:color w:val="000000" w:themeColor="text1"/>
          <w:lang w:eastAsia="en-GB"/>
        </w:rPr>
        <w:t>When we store and transmit electronic data it is encrypted and the encryption key</w:t>
      </w:r>
      <w:r w:rsidR="00BD15D1" w:rsidRPr="004019B1">
        <w:rPr>
          <w:rFonts w:ascii="Trebuchet MS" w:eastAsia="Times New Roman" w:hAnsi="Trebuchet MS" w:cstheme="minorHAnsi"/>
          <w:color w:val="000000" w:themeColor="text1"/>
          <w:lang w:eastAsia="en-GB"/>
        </w:rPr>
        <w:t xml:space="preserve"> is kept separate from the data</w:t>
      </w:r>
    </w:p>
    <w:p w14:paraId="1572D793" w14:textId="77777777" w:rsidR="00821741" w:rsidRPr="004019B1" w:rsidRDefault="00821741" w:rsidP="000B2AB7">
      <w:pPr>
        <w:rPr>
          <w:rFonts w:ascii="Trebuchet MS" w:hAnsi="Trebuchet MS" w:cstheme="minorHAnsi"/>
          <w:i/>
          <w:color w:val="000000" w:themeColor="text1"/>
          <w:lang w:val="en-GB"/>
        </w:rPr>
      </w:pPr>
    </w:p>
    <w:p w14:paraId="71C4DB0C" w14:textId="77777777" w:rsidR="00F21871" w:rsidRPr="004019B1" w:rsidRDefault="00225954" w:rsidP="000B2AB7">
      <w:pPr>
        <w:rPr>
          <w:rFonts w:ascii="Trebuchet MS" w:hAnsi="Trebuchet MS" w:cstheme="minorHAnsi"/>
          <w:color w:val="000000" w:themeColor="text1"/>
          <w:lang w:val="en-GB" w:eastAsia="en-GB"/>
        </w:rPr>
      </w:pPr>
      <w:r w:rsidRPr="004019B1">
        <w:rPr>
          <w:rFonts w:ascii="Trebuchet MS" w:hAnsi="Trebuchet MS" w:cstheme="minorHAnsi"/>
          <w:i/>
          <w:color w:val="000000" w:themeColor="text1"/>
          <w:lang w:val="en-GB"/>
        </w:rPr>
        <w:t>Data breaches</w:t>
      </w:r>
      <w:r w:rsidR="00B66F51" w:rsidRPr="004019B1">
        <w:rPr>
          <w:rFonts w:ascii="Trebuchet MS" w:hAnsi="Trebuchet MS" w:cstheme="minorHAnsi"/>
          <w:i/>
          <w:color w:val="000000" w:themeColor="text1"/>
          <w:lang w:val="en-GB"/>
        </w:rPr>
        <w:br/>
      </w:r>
      <w:r w:rsidR="00F21871" w:rsidRPr="004019B1">
        <w:rPr>
          <w:rFonts w:ascii="Trebuchet MS" w:hAnsi="Trebuchet MS" w:cstheme="minorHAnsi"/>
          <w:color w:val="000000" w:themeColor="text1"/>
          <w:lang w:val="en-GB" w:eastAsia="en-GB"/>
        </w:rPr>
        <w:t>We report certain types of personal data breach</w:t>
      </w:r>
      <w:r w:rsidR="00707CE9" w:rsidRPr="004019B1">
        <w:rPr>
          <w:rFonts w:ascii="Trebuchet MS" w:hAnsi="Trebuchet MS" w:cstheme="minorHAnsi"/>
          <w:color w:val="000000" w:themeColor="text1"/>
          <w:lang w:val="en-GB" w:eastAsia="en-GB"/>
        </w:rPr>
        <w:t>es</w:t>
      </w:r>
      <w:r w:rsidR="00F21871" w:rsidRPr="004019B1">
        <w:rPr>
          <w:rFonts w:ascii="Trebuchet MS" w:hAnsi="Trebuchet MS" w:cstheme="minorHAnsi"/>
          <w:color w:val="000000" w:themeColor="text1"/>
          <w:lang w:val="en-GB" w:eastAsia="en-GB"/>
        </w:rPr>
        <w:t xml:space="preserve"> to the relevant supervisory authority within 72 hours of becoming aware of the breach, where feasible. If the</w:t>
      </w:r>
      <w:r w:rsidR="00BD15D1" w:rsidRPr="004019B1">
        <w:rPr>
          <w:rFonts w:ascii="Trebuchet MS" w:hAnsi="Trebuchet MS" w:cstheme="minorHAnsi"/>
          <w:color w:val="000000" w:themeColor="text1"/>
          <w:lang w:val="en-GB" w:eastAsia="en-GB"/>
        </w:rPr>
        <w:t xml:space="preserve"> breach </w:t>
      </w:r>
      <w:r w:rsidR="00F21871" w:rsidRPr="004019B1">
        <w:rPr>
          <w:rFonts w:ascii="Trebuchet MS" w:hAnsi="Trebuchet MS" w:cstheme="minorHAnsi"/>
          <w:color w:val="000000" w:themeColor="text1"/>
          <w:lang w:val="en-GB" w:eastAsia="en-GB"/>
        </w:rPr>
        <w:t>result</w:t>
      </w:r>
      <w:r w:rsidR="00BD15D1" w:rsidRPr="004019B1">
        <w:rPr>
          <w:rFonts w:ascii="Trebuchet MS" w:hAnsi="Trebuchet MS" w:cstheme="minorHAnsi"/>
          <w:color w:val="000000" w:themeColor="text1"/>
          <w:lang w:val="en-GB" w:eastAsia="en-GB"/>
        </w:rPr>
        <w:t>s</w:t>
      </w:r>
      <w:r w:rsidR="00F21871" w:rsidRPr="004019B1">
        <w:rPr>
          <w:rFonts w:ascii="Trebuchet MS" w:hAnsi="Trebuchet MS" w:cstheme="minorHAnsi"/>
          <w:color w:val="000000" w:themeColor="text1"/>
          <w:lang w:val="en-GB" w:eastAsia="en-GB"/>
        </w:rPr>
        <w:t xml:space="preserve"> in a high risk of adversely affecting individuals’ rights and freedoms we also inform those individuals without undue delay. We keep contemporaneous records of any person</w:t>
      </w:r>
      <w:r w:rsidR="00BD15D1" w:rsidRPr="004019B1">
        <w:rPr>
          <w:rFonts w:ascii="Trebuchet MS" w:hAnsi="Trebuchet MS" w:cstheme="minorHAnsi"/>
          <w:color w:val="000000" w:themeColor="text1"/>
          <w:lang w:val="en-GB" w:eastAsia="en-GB"/>
        </w:rPr>
        <w:t xml:space="preserve">al data breaches, </w:t>
      </w:r>
      <w:r w:rsidR="00F21871" w:rsidRPr="004019B1">
        <w:rPr>
          <w:rFonts w:ascii="Trebuchet MS" w:hAnsi="Trebuchet MS" w:cstheme="minorHAnsi"/>
          <w:color w:val="000000" w:themeColor="text1"/>
          <w:lang w:val="en-GB" w:eastAsia="en-GB"/>
        </w:rPr>
        <w:t>whether</w:t>
      </w:r>
      <w:r w:rsidR="00BD15D1" w:rsidRPr="004019B1">
        <w:rPr>
          <w:rFonts w:ascii="Trebuchet MS" w:hAnsi="Trebuchet MS" w:cstheme="minorHAnsi"/>
          <w:color w:val="000000" w:themeColor="text1"/>
          <w:lang w:val="en-GB" w:eastAsia="en-GB"/>
        </w:rPr>
        <w:t xml:space="preserve"> or not</w:t>
      </w:r>
      <w:r w:rsidR="00F21871" w:rsidRPr="004019B1">
        <w:rPr>
          <w:rFonts w:ascii="Trebuchet MS" w:hAnsi="Trebuchet MS" w:cstheme="minorHAnsi"/>
          <w:color w:val="000000" w:themeColor="text1"/>
          <w:lang w:val="en-GB" w:eastAsia="en-GB"/>
        </w:rPr>
        <w:t xml:space="preserve"> </w:t>
      </w:r>
      <w:r w:rsidR="00B66F51" w:rsidRPr="004019B1">
        <w:rPr>
          <w:rFonts w:ascii="Trebuchet MS" w:hAnsi="Trebuchet MS" w:cstheme="minorHAnsi"/>
          <w:color w:val="000000" w:themeColor="text1"/>
          <w:lang w:val="en-GB" w:eastAsia="en-GB"/>
        </w:rPr>
        <w:t>we need</w:t>
      </w:r>
      <w:r w:rsidR="00F21871" w:rsidRPr="004019B1">
        <w:rPr>
          <w:rFonts w:ascii="Trebuchet MS" w:hAnsi="Trebuchet MS" w:cstheme="minorHAnsi"/>
          <w:color w:val="000000" w:themeColor="text1"/>
          <w:lang w:val="en-GB" w:eastAsia="en-GB"/>
        </w:rPr>
        <w:t xml:space="preserve"> to notify.</w:t>
      </w:r>
    </w:p>
    <w:p w14:paraId="2814417D" w14:textId="77777777" w:rsidR="00B66F51" w:rsidRPr="004019B1" w:rsidRDefault="00B66F51" w:rsidP="000B2AB7">
      <w:pPr>
        <w:rPr>
          <w:rFonts w:ascii="Trebuchet MS" w:hAnsi="Trebuchet MS" w:cstheme="minorHAnsi"/>
          <w:i/>
          <w:color w:val="000000" w:themeColor="text1"/>
          <w:lang w:val="en-GB"/>
        </w:rPr>
      </w:pPr>
    </w:p>
    <w:p w14:paraId="2C212211" w14:textId="77777777" w:rsidR="00301A7E" w:rsidRPr="004019B1" w:rsidRDefault="00301A7E" w:rsidP="000B2AB7">
      <w:pPr>
        <w:rPr>
          <w:rFonts w:ascii="Trebuchet MS" w:hAnsi="Trebuchet MS" w:cstheme="minorHAnsi"/>
          <w:i/>
          <w:color w:val="000000" w:themeColor="text1"/>
          <w:lang w:val="en-GB"/>
        </w:rPr>
      </w:pPr>
      <w:r w:rsidRPr="004019B1">
        <w:rPr>
          <w:rFonts w:ascii="Trebuchet MS" w:hAnsi="Trebuchet MS" w:cstheme="minorHAnsi"/>
          <w:i/>
          <w:color w:val="000000" w:themeColor="text1"/>
          <w:lang w:val="en-GB"/>
        </w:rPr>
        <w:t>Right to be informed</w:t>
      </w:r>
    </w:p>
    <w:p w14:paraId="0E24AEDC" w14:textId="77777777" w:rsidR="00301A7E" w:rsidRPr="004019B1" w:rsidRDefault="00301A7E" w:rsidP="000B2AB7">
      <w:pPr>
        <w:rPr>
          <w:rFonts w:ascii="Trebuchet MS" w:eastAsia="Times New Roman" w:hAnsi="Trebuchet MS" w:cstheme="minorHAnsi"/>
          <w:color w:val="000000" w:themeColor="text1"/>
          <w:lang w:val="en-GB" w:eastAsia="en-GB"/>
        </w:rPr>
      </w:pPr>
      <w:r w:rsidRPr="004019B1">
        <w:rPr>
          <w:rFonts w:ascii="Trebuchet MS" w:eastAsia="Times New Roman" w:hAnsi="Trebuchet MS" w:cstheme="minorHAnsi"/>
          <w:color w:val="000000" w:themeColor="text1"/>
          <w:lang w:val="en-GB" w:eastAsia="en-GB"/>
        </w:rPr>
        <w:t>We provide ‘fair processing i</w:t>
      </w:r>
      <w:r w:rsidR="004A7181" w:rsidRPr="004019B1">
        <w:rPr>
          <w:rFonts w:ascii="Trebuchet MS" w:eastAsia="Times New Roman" w:hAnsi="Trebuchet MS" w:cstheme="minorHAnsi"/>
          <w:color w:val="000000" w:themeColor="text1"/>
          <w:lang w:val="en-GB" w:eastAsia="en-GB"/>
        </w:rPr>
        <w:t xml:space="preserve">nformation’, </w:t>
      </w:r>
      <w:r w:rsidRPr="004019B1">
        <w:rPr>
          <w:rFonts w:ascii="Trebuchet MS" w:eastAsia="Times New Roman" w:hAnsi="Trebuchet MS" w:cstheme="minorHAnsi"/>
          <w:color w:val="000000" w:themeColor="text1"/>
          <w:lang w:val="en-GB" w:eastAsia="en-GB"/>
        </w:rPr>
        <w:t xml:space="preserve">through our </w:t>
      </w:r>
      <w:r w:rsidRPr="004019B1">
        <w:rPr>
          <w:rFonts w:ascii="Trebuchet MS" w:hAnsi="Trebuchet MS" w:cstheme="minorHAnsi"/>
          <w:color w:val="000000" w:themeColor="text1"/>
        </w:rPr>
        <w:t>Privacy Notice (M 217T)</w:t>
      </w:r>
      <w:r w:rsidRPr="004019B1">
        <w:rPr>
          <w:rFonts w:ascii="Trebuchet MS" w:eastAsia="Times New Roman" w:hAnsi="Trebuchet MS" w:cstheme="minorHAnsi"/>
          <w:color w:val="000000" w:themeColor="text1"/>
          <w:lang w:val="en-GB" w:eastAsia="en-GB"/>
        </w:rPr>
        <w:t>, which p</w:t>
      </w:r>
      <w:r w:rsidR="007E5BD5" w:rsidRPr="004019B1">
        <w:rPr>
          <w:rFonts w:ascii="Trebuchet MS" w:eastAsia="Times New Roman" w:hAnsi="Trebuchet MS" w:cstheme="minorHAnsi"/>
          <w:color w:val="000000" w:themeColor="text1"/>
          <w:lang w:val="en-GB" w:eastAsia="en-GB"/>
        </w:rPr>
        <w:t>rovides transparency about how</w:t>
      </w:r>
      <w:r w:rsidRPr="004019B1">
        <w:rPr>
          <w:rFonts w:ascii="Trebuchet MS" w:eastAsia="Times New Roman" w:hAnsi="Trebuchet MS" w:cstheme="minorHAnsi"/>
          <w:color w:val="000000" w:themeColor="text1"/>
          <w:lang w:val="en-GB" w:eastAsia="en-GB"/>
        </w:rPr>
        <w:t xml:space="preserve"> we use personal data</w:t>
      </w:r>
      <w:r w:rsidR="007E5BD5" w:rsidRPr="004019B1">
        <w:rPr>
          <w:rFonts w:ascii="Trebuchet MS" w:eastAsia="Times New Roman" w:hAnsi="Trebuchet MS" w:cstheme="minorHAnsi"/>
          <w:color w:val="000000" w:themeColor="text1"/>
          <w:lang w:val="en-GB" w:eastAsia="en-GB"/>
        </w:rPr>
        <w:t>.</w:t>
      </w:r>
    </w:p>
    <w:p w14:paraId="3054E8BE" w14:textId="77777777" w:rsidR="00301A7E" w:rsidRPr="004019B1" w:rsidRDefault="00301A7E" w:rsidP="000B2AB7">
      <w:pPr>
        <w:rPr>
          <w:rFonts w:ascii="Trebuchet MS" w:hAnsi="Trebuchet MS" w:cstheme="minorHAnsi"/>
          <w:i/>
          <w:color w:val="000000" w:themeColor="text1"/>
          <w:lang w:val="en-GB"/>
        </w:rPr>
      </w:pPr>
    </w:p>
    <w:p w14:paraId="44718B0D" w14:textId="77777777" w:rsidR="00F21871" w:rsidRPr="004019B1" w:rsidRDefault="00A15673" w:rsidP="000B2AB7">
      <w:pPr>
        <w:rPr>
          <w:rFonts w:ascii="Trebuchet MS" w:hAnsi="Trebuchet MS" w:cstheme="minorHAnsi"/>
          <w:i/>
          <w:color w:val="000000" w:themeColor="text1"/>
          <w:lang w:val="en-GB"/>
        </w:rPr>
      </w:pPr>
      <w:r w:rsidRPr="004019B1">
        <w:rPr>
          <w:rFonts w:ascii="Trebuchet MS" w:hAnsi="Trebuchet MS" w:cstheme="minorHAnsi"/>
          <w:i/>
          <w:color w:val="000000" w:themeColor="text1"/>
          <w:lang w:val="en-GB"/>
        </w:rPr>
        <w:t>Right of Access</w:t>
      </w:r>
    </w:p>
    <w:p w14:paraId="52F05D3E" w14:textId="239B6107" w:rsidR="00A15673" w:rsidRPr="004019B1" w:rsidRDefault="00A15673" w:rsidP="000B2AB7">
      <w:pPr>
        <w:rPr>
          <w:rFonts w:ascii="Trebuchet MS" w:hAnsi="Trebuchet MS" w:cstheme="minorHAnsi"/>
          <w:color w:val="000000" w:themeColor="text1"/>
          <w:lang w:val="en-GB" w:eastAsia="en-GB"/>
        </w:rPr>
      </w:pPr>
      <w:r w:rsidRPr="004019B1">
        <w:rPr>
          <w:rFonts w:ascii="Trebuchet MS" w:hAnsi="Trebuchet MS" w:cstheme="minorHAnsi"/>
          <w:color w:val="000000" w:themeColor="text1"/>
        </w:rPr>
        <w:t>Individuals have the right to access their personal data and supplementary information.</w:t>
      </w:r>
      <w:r w:rsidR="007D086F" w:rsidRPr="004019B1">
        <w:rPr>
          <w:rFonts w:ascii="Trebuchet MS" w:hAnsi="Trebuchet MS" w:cstheme="minorHAnsi"/>
          <w:color w:val="000000" w:themeColor="text1"/>
          <w:lang w:val="en-GB" w:eastAsia="en-GB"/>
        </w:rPr>
        <w:t xml:space="preserve"> </w:t>
      </w:r>
      <w:r w:rsidRPr="004019B1">
        <w:rPr>
          <w:rFonts w:ascii="Trebuchet MS" w:hAnsi="Trebuchet MS" w:cstheme="minorHAnsi"/>
          <w:color w:val="000000" w:themeColor="text1"/>
        </w:rPr>
        <w:t>The right of access allows individuals to be aware of and verify the lawfulness of the processing.</w:t>
      </w:r>
      <w:r w:rsidR="007D086F" w:rsidRPr="004019B1">
        <w:rPr>
          <w:rFonts w:ascii="Trebuchet MS" w:hAnsi="Trebuchet MS" w:cstheme="minorHAnsi"/>
          <w:color w:val="000000" w:themeColor="text1"/>
        </w:rPr>
        <w:t xml:space="preserve"> If </w:t>
      </w:r>
      <w:proofErr w:type="gramStart"/>
      <w:r w:rsidR="004019B1" w:rsidRPr="004019B1">
        <w:rPr>
          <w:rFonts w:ascii="Trebuchet MS" w:hAnsi="Trebuchet MS" w:cstheme="minorHAnsi"/>
          <w:color w:val="000000" w:themeColor="text1"/>
        </w:rPr>
        <w:t>an individual contact</w:t>
      </w:r>
      <w:r w:rsidR="004019B1">
        <w:rPr>
          <w:rFonts w:ascii="Trebuchet MS" w:hAnsi="Trebuchet MS" w:cstheme="minorHAnsi"/>
          <w:color w:val="000000" w:themeColor="text1"/>
        </w:rPr>
        <w:t>s</w:t>
      </w:r>
      <w:proofErr w:type="gramEnd"/>
      <w:r w:rsidR="007D086F" w:rsidRPr="004019B1">
        <w:rPr>
          <w:rFonts w:ascii="Trebuchet MS" w:hAnsi="Trebuchet MS" w:cstheme="minorHAnsi"/>
          <w:color w:val="000000" w:themeColor="text1"/>
        </w:rPr>
        <w:t xml:space="preserve"> the practice to access their data they will be provided with, as requested:</w:t>
      </w:r>
    </w:p>
    <w:p w14:paraId="6A360676" w14:textId="77777777" w:rsidR="007D086F" w:rsidRPr="004019B1" w:rsidRDefault="007D086F" w:rsidP="000B2AB7">
      <w:pPr>
        <w:rPr>
          <w:rFonts w:ascii="Trebuchet MS" w:hAnsi="Trebuchet MS" w:cstheme="minorHAnsi"/>
          <w:color w:val="000000" w:themeColor="text1"/>
        </w:rPr>
      </w:pPr>
    </w:p>
    <w:p w14:paraId="35A2CF22" w14:textId="77777777" w:rsidR="007D086F" w:rsidRPr="004019B1" w:rsidRDefault="007D086F" w:rsidP="000B2AB7">
      <w:pPr>
        <w:pStyle w:val="ListParagraph"/>
        <w:numPr>
          <w:ilvl w:val="0"/>
          <w:numId w:val="32"/>
        </w:numPr>
        <w:rPr>
          <w:rFonts w:ascii="Trebuchet MS" w:hAnsi="Trebuchet MS" w:cstheme="minorHAnsi"/>
          <w:color w:val="000000" w:themeColor="text1"/>
        </w:rPr>
      </w:pPr>
      <w:r w:rsidRPr="004019B1">
        <w:rPr>
          <w:rFonts w:ascii="Trebuchet MS" w:hAnsi="Trebuchet MS" w:cstheme="minorHAnsi"/>
          <w:color w:val="000000" w:themeColor="text1"/>
        </w:rPr>
        <w:t>C</w:t>
      </w:r>
      <w:r w:rsidR="00A15673" w:rsidRPr="004019B1">
        <w:rPr>
          <w:rFonts w:ascii="Trebuchet MS" w:hAnsi="Trebuchet MS" w:cstheme="minorHAnsi"/>
          <w:color w:val="000000" w:themeColor="text1"/>
        </w:rPr>
        <w:t>onfirmation tha</w:t>
      </w:r>
      <w:r w:rsidRPr="004019B1">
        <w:rPr>
          <w:rFonts w:ascii="Trebuchet MS" w:hAnsi="Trebuchet MS" w:cstheme="minorHAnsi"/>
          <w:color w:val="000000" w:themeColor="text1"/>
        </w:rPr>
        <w:t>t their data is being processed</w:t>
      </w:r>
    </w:p>
    <w:p w14:paraId="41F12544" w14:textId="77777777" w:rsidR="007D086F" w:rsidRPr="004019B1" w:rsidRDefault="007D086F" w:rsidP="000B2AB7">
      <w:pPr>
        <w:pStyle w:val="ListParagraph"/>
        <w:numPr>
          <w:ilvl w:val="0"/>
          <w:numId w:val="32"/>
        </w:numPr>
        <w:rPr>
          <w:rFonts w:ascii="Trebuchet MS" w:hAnsi="Trebuchet MS" w:cstheme="minorHAnsi"/>
          <w:color w:val="000000" w:themeColor="text1"/>
        </w:rPr>
      </w:pPr>
      <w:r w:rsidRPr="004019B1">
        <w:rPr>
          <w:rFonts w:ascii="Trebuchet MS" w:hAnsi="Trebuchet MS" w:cstheme="minorHAnsi"/>
          <w:color w:val="000000" w:themeColor="text1"/>
        </w:rPr>
        <w:t>A</w:t>
      </w:r>
      <w:r w:rsidR="00A15673" w:rsidRPr="004019B1">
        <w:rPr>
          <w:rFonts w:ascii="Trebuchet MS" w:hAnsi="Trebuchet MS" w:cstheme="minorHAnsi"/>
          <w:color w:val="000000" w:themeColor="text1"/>
        </w:rPr>
        <w:t>c</w:t>
      </w:r>
      <w:r w:rsidRPr="004019B1">
        <w:rPr>
          <w:rFonts w:ascii="Trebuchet MS" w:hAnsi="Trebuchet MS" w:cstheme="minorHAnsi"/>
          <w:color w:val="000000" w:themeColor="text1"/>
        </w:rPr>
        <w:t>cess to their personal data</w:t>
      </w:r>
    </w:p>
    <w:p w14:paraId="5B2F7A58" w14:textId="77777777" w:rsidR="001E1EFF" w:rsidRPr="004019B1" w:rsidRDefault="007D086F" w:rsidP="000B2AB7">
      <w:pPr>
        <w:pStyle w:val="ListParagraph"/>
        <w:numPr>
          <w:ilvl w:val="0"/>
          <w:numId w:val="32"/>
        </w:numPr>
        <w:rPr>
          <w:rFonts w:ascii="Trebuchet MS" w:hAnsi="Trebuchet MS" w:cstheme="minorHAnsi"/>
          <w:color w:val="000000" w:themeColor="text1"/>
        </w:rPr>
      </w:pPr>
      <w:r w:rsidRPr="004019B1">
        <w:rPr>
          <w:rFonts w:ascii="Trebuchet MS" w:hAnsi="Trebuchet MS" w:cstheme="minorHAnsi"/>
          <w:color w:val="000000" w:themeColor="text1"/>
        </w:rPr>
        <w:t xml:space="preserve">Any other </w:t>
      </w:r>
      <w:r w:rsidR="00A15673" w:rsidRPr="004019B1">
        <w:rPr>
          <w:rFonts w:ascii="Trebuchet MS" w:hAnsi="Trebuchet MS" w:cstheme="minorHAnsi"/>
          <w:color w:val="000000" w:themeColor="text1"/>
        </w:rPr>
        <w:t xml:space="preserve">supplementary information </w:t>
      </w:r>
      <w:r w:rsidR="001E1EFF" w:rsidRPr="004019B1">
        <w:rPr>
          <w:rFonts w:ascii="Trebuchet MS" w:hAnsi="Trebuchet MS" w:cstheme="minorHAnsi"/>
          <w:color w:val="000000" w:themeColor="text1"/>
        </w:rPr>
        <w:t xml:space="preserve">or rights </w:t>
      </w:r>
      <w:r w:rsidR="00301A7E" w:rsidRPr="004019B1">
        <w:rPr>
          <w:rFonts w:ascii="Trebuchet MS" w:hAnsi="Trebuchet MS" w:cstheme="minorHAnsi"/>
          <w:color w:val="000000" w:themeColor="text1"/>
        </w:rPr>
        <w:t>as found</w:t>
      </w:r>
      <w:r w:rsidR="001E1EFF" w:rsidRPr="004019B1">
        <w:rPr>
          <w:rFonts w:ascii="Trebuchet MS" w:hAnsi="Trebuchet MS" w:cstheme="minorHAnsi"/>
          <w:color w:val="000000" w:themeColor="text1"/>
        </w:rPr>
        <w:t xml:space="preserve"> below and</w:t>
      </w:r>
      <w:r w:rsidR="00301A7E" w:rsidRPr="004019B1">
        <w:rPr>
          <w:rFonts w:ascii="Trebuchet MS" w:hAnsi="Trebuchet MS" w:cstheme="minorHAnsi"/>
          <w:color w:val="000000" w:themeColor="text1"/>
        </w:rPr>
        <w:t xml:space="preserve"> in our Privacy Notice</w:t>
      </w:r>
      <w:r w:rsidRPr="004019B1">
        <w:rPr>
          <w:rFonts w:ascii="Trebuchet MS" w:hAnsi="Trebuchet MS" w:cstheme="minorHAnsi"/>
          <w:color w:val="000000" w:themeColor="text1"/>
        </w:rPr>
        <w:t xml:space="preserve"> </w:t>
      </w:r>
    </w:p>
    <w:p w14:paraId="4775573D" w14:textId="77777777" w:rsidR="00A15673" w:rsidRPr="004019B1" w:rsidRDefault="007D086F" w:rsidP="001E1EFF">
      <w:pPr>
        <w:pStyle w:val="ListParagraph"/>
        <w:rPr>
          <w:rFonts w:ascii="Trebuchet MS" w:hAnsi="Trebuchet MS" w:cstheme="minorHAnsi"/>
          <w:color w:val="000000" w:themeColor="text1"/>
        </w:rPr>
      </w:pPr>
      <w:r w:rsidRPr="004019B1">
        <w:rPr>
          <w:rFonts w:ascii="Trebuchet MS" w:hAnsi="Trebuchet MS" w:cstheme="minorHAnsi"/>
          <w:color w:val="000000" w:themeColor="text1"/>
        </w:rPr>
        <w:t>(M 217</w:t>
      </w:r>
      <w:r w:rsidR="00C42269" w:rsidRPr="004019B1">
        <w:rPr>
          <w:rFonts w:ascii="Trebuchet MS" w:hAnsi="Trebuchet MS" w:cstheme="minorHAnsi"/>
          <w:color w:val="000000" w:themeColor="text1"/>
        </w:rPr>
        <w:t>T)</w:t>
      </w:r>
    </w:p>
    <w:p w14:paraId="7BA08DC2" w14:textId="77777777" w:rsidR="00C42269" w:rsidRPr="004019B1" w:rsidRDefault="00C42269" w:rsidP="000B2AB7">
      <w:pPr>
        <w:rPr>
          <w:rFonts w:ascii="Trebuchet MS" w:hAnsi="Trebuchet MS" w:cstheme="minorHAnsi"/>
          <w:color w:val="000000" w:themeColor="text1"/>
        </w:rPr>
      </w:pPr>
    </w:p>
    <w:p w14:paraId="596B3A12" w14:textId="77777777" w:rsidR="00C42269" w:rsidRPr="004019B1" w:rsidRDefault="00C42269" w:rsidP="000B2AB7">
      <w:pPr>
        <w:rPr>
          <w:rFonts w:ascii="Trebuchet MS" w:hAnsi="Trebuchet MS" w:cstheme="minorHAnsi"/>
          <w:i/>
          <w:color w:val="000000" w:themeColor="text1"/>
        </w:rPr>
      </w:pPr>
      <w:r w:rsidRPr="004019B1">
        <w:rPr>
          <w:rFonts w:ascii="Trebuchet MS" w:hAnsi="Trebuchet MS" w:cstheme="minorHAnsi"/>
          <w:i/>
          <w:color w:val="000000" w:themeColor="text1"/>
        </w:rPr>
        <w:t>Right to erasure</w:t>
      </w:r>
    </w:p>
    <w:p w14:paraId="019FA247" w14:textId="77777777" w:rsidR="008E6500" w:rsidRPr="004019B1" w:rsidRDefault="005C128D" w:rsidP="000B2AB7">
      <w:pPr>
        <w:rPr>
          <w:rFonts w:ascii="Trebuchet MS" w:eastAsia="Times New Roman" w:hAnsi="Trebuchet MS" w:cstheme="minorHAnsi"/>
          <w:color w:val="000000" w:themeColor="text1"/>
          <w:lang w:val="en-GB" w:eastAsia="en-GB"/>
        </w:rPr>
      </w:pPr>
      <w:r w:rsidRPr="004019B1">
        <w:rPr>
          <w:rFonts w:ascii="Trebuchet MS" w:eastAsia="Times New Roman" w:hAnsi="Trebuchet MS" w:cstheme="minorHAnsi"/>
          <w:color w:val="000000" w:themeColor="text1"/>
          <w:lang w:val="en-GB" w:eastAsia="en-GB"/>
        </w:rPr>
        <w:t>The right to erasure is also known as ‘the right to be forgotten’. The practice will delete personal data on request of an individual where there is no compelling reason for its continued processing. The right to erasure applies to individuals who are not patients at the practice. If the individual is or has been a patient, the clinical records will be retained according to the retention periods in Record Retention</w:t>
      </w:r>
      <w:r w:rsidR="008E6500" w:rsidRPr="004019B1">
        <w:rPr>
          <w:rFonts w:ascii="Trebuchet MS" w:eastAsia="Times New Roman" w:hAnsi="Trebuchet MS" w:cstheme="minorHAnsi"/>
          <w:color w:val="000000" w:themeColor="text1"/>
          <w:lang w:val="en-GB" w:eastAsia="en-GB"/>
        </w:rPr>
        <w:t xml:space="preserve"> (M 215).</w:t>
      </w:r>
    </w:p>
    <w:p w14:paraId="64213A2F" w14:textId="77777777" w:rsidR="00B60329" w:rsidRPr="004019B1" w:rsidRDefault="00B60329" w:rsidP="000B2AB7">
      <w:pPr>
        <w:rPr>
          <w:rFonts w:ascii="Trebuchet MS" w:eastAsia="Times New Roman" w:hAnsi="Trebuchet MS" w:cstheme="minorHAnsi"/>
          <w:color w:val="000000" w:themeColor="text1"/>
          <w:lang w:val="en-GB" w:eastAsia="en-GB"/>
        </w:rPr>
      </w:pPr>
    </w:p>
    <w:p w14:paraId="69C20659" w14:textId="77777777" w:rsidR="00B60329" w:rsidRPr="004019B1" w:rsidRDefault="00B60329" w:rsidP="000B2AB7">
      <w:pPr>
        <w:rPr>
          <w:rFonts w:ascii="Trebuchet MS" w:eastAsia="Times New Roman" w:hAnsi="Trebuchet MS" w:cstheme="minorHAnsi"/>
          <w:i/>
          <w:color w:val="000000" w:themeColor="text1"/>
          <w:lang w:val="en-GB" w:eastAsia="en-GB"/>
        </w:rPr>
      </w:pPr>
      <w:r w:rsidRPr="004019B1">
        <w:rPr>
          <w:rFonts w:ascii="Trebuchet MS" w:eastAsia="Times New Roman" w:hAnsi="Trebuchet MS" w:cstheme="minorHAnsi"/>
          <w:i/>
          <w:color w:val="000000" w:themeColor="text1"/>
          <w:lang w:val="en-GB" w:eastAsia="en-GB"/>
        </w:rPr>
        <w:t>Right of rectification</w:t>
      </w:r>
    </w:p>
    <w:p w14:paraId="537A7180" w14:textId="77777777" w:rsidR="00B60329" w:rsidRPr="004019B1" w:rsidRDefault="00B60329" w:rsidP="000B2AB7">
      <w:pPr>
        <w:rPr>
          <w:rFonts w:ascii="Trebuchet MS" w:eastAsia="Times New Roman" w:hAnsi="Trebuchet MS" w:cstheme="minorHAnsi"/>
          <w:color w:val="000000" w:themeColor="text1"/>
          <w:lang w:val="en-GB" w:eastAsia="en-GB"/>
        </w:rPr>
      </w:pPr>
      <w:r w:rsidRPr="004019B1">
        <w:rPr>
          <w:rFonts w:ascii="Trebuchet MS" w:eastAsia="Times New Roman" w:hAnsi="Trebuchet MS" w:cstheme="minorHAnsi"/>
          <w:color w:val="000000" w:themeColor="text1"/>
          <w:lang w:val="en-GB" w:eastAsia="en-GB"/>
        </w:rPr>
        <w:t>Individuals have the right to have personal data rectified if it is inaccurate or incomplete.</w:t>
      </w:r>
    </w:p>
    <w:p w14:paraId="1B612E4B" w14:textId="77777777" w:rsidR="00B60329" w:rsidRPr="004019B1" w:rsidRDefault="00B60329" w:rsidP="000B2AB7">
      <w:pPr>
        <w:rPr>
          <w:rFonts w:ascii="Trebuchet MS" w:hAnsi="Trebuchet MS" w:cstheme="minorHAnsi"/>
          <w:color w:val="000000" w:themeColor="text1"/>
          <w:lang w:val="en-GB" w:eastAsia="en-GB"/>
        </w:rPr>
      </w:pPr>
    </w:p>
    <w:p w14:paraId="7A39B135" w14:textId="77777777" w:rsidR="00B60329" w:rsidRPr="004019B1" w:rsidRDefault="00B60329" w:rsidP="000B2AB7">
      <w:pPr>
        <w:rPr>
          <w:rFonts w:ascii="Trebuchet MS" w:hAnsi="Trebuchet MS" w:cstheme="minorHAnsi"/>
          <w:i/>
          <w:color w:val="000000" w:themeColor="text1"/>
          <w:lang w:val="en-GB" w:eastAsia="en-GB"/>
        </w:rPr>
      </w:pPr>
      <w:r w:rsidRPr="004019B1">
        <w:rPr>
          <w:rFonts w:ascii="Trebuchet MS" w:hAnsi="Trebuchet MS" w:cstheme="minorHAnsi"/>
          <w:i/>
          <w:color w:val="000000" w:themeColor="text1"/>
          <w:lang w:val="en-GB" w:eastAsia="en-GB"/>
        </w:rPr>
        <w:t>Right to restriction</w:t>
      </w:r>
    </w:p>
    <w:p w14:paraId="0E20DD46" w14:textId="66F8E595" w:rsidR="00B31B33" w:rsidRPr="00B31B33" w:rsidRDefault="00B60329" w:rsidP="0066671C">
      <w:pPr>
        <w:rPr>
          <w:rFonts w:ascii="Trebuchet MS" w:hAnsi="Trebuchet MS" w:cstheme="minorHAnsi"/>
          <w:color w:val="000000" w:themeColor="text1"/>
          <w:lang w:val="en-GB" w:eastAsia="en-GB"/>
        </w:rPr>
      </w:pPr>
      <w:r w:rsidRPr="004019B1">
        <w:rPr>
          <w:rFonts w:ascii="Trebuchet MS" w:hAnsi="Trebuchet MS" w:cstheme="minorHAnsi"/>
          <w:color w:val="000000" w:themeColor="text1"/>
          <w:lang w:val="en-GB" w:eastAsia="en-GB"/>
        </w:rPr>
        <w:t xml:space="preserve">Individuals have a right to ‘block’ or suppress the processing of their personal data. If requested we will store their personal </w:t>
      </w:r>
      <w:r w:rsidR="004019B1" w:rsidRPr="004019B1">
        <w:rPr>
          <w:rFonts w:ascii="Trebuchet MS" w:hAnsi="Trebuchet MS" w:cstheme="minorHAnsi"/>
          <w:color w:val="000000" w:themeColor="text1"/>
          <w:lang w:val="en-GB" w:eastAsia="en-GB"/>
        </w:rPr>
        <w:t>data but</w:t>
      </w:r>
      <w:r w:rsidRPr="004019B1">
        <w:rPr>
          <w:rFonts w:ascii="Trebuchet MS" w:hAnsi="Trebuchet MS" w:cstheme="minorHAnsi"/>
          <w:color w:val="000000" w:themeColor="text1"/>
          <w:lang w:val="en-GB" w:eastAsia="en-GB"/>
        </w:rPr>
        <w:t xml:space="preserve"> stop processing it. We will retain just enough information about the individual to ensure that the restriction is respected in the futur</w:t>
      </w:r>
      <w:r w:rsidR="00B31B33">
        <w:rPr>
          <w:rFonts w:ascii="Trebuchet MS" w:hAnsi="Trebuchet MS" w:cstheme="minorHAnsi"/>
          <w:color w:val="000000" w:themeColor="text1"/>
          <w:lang w:val="en-GB" w:eastAsia="en-GB"/>
        </w:rPr>
        <w:t>e</w:t>
      </w:r>
      <w:bookmarkStart w:id="1" w:name="_GoBack"/>
      <w:bookmarkEnd w:id="1"/>
    </w:p>
    <w:p w14:paraId="61B44030" w14:textId="77777777" w:rsidR="0066671C" w:rsidRPr="005A2C9E" w:rsidRDefault="0066671C" w:rsidP="0066671C">
      <w:pPr>
        <w:rPr>
          <w:rFonts w:ascii="Calibri" w:hAnsi="Calibri" w:cs="Calibri"/>
          <w:color w:val="000000" w:themeColor="text1"/>
          <w:sz w:val="16"/>
          <w:szCs w:val="16"/>
        </w:rPr>
      </w:pPr>
    </w:p>
    <w:p w14:paraId="5B0F5B4F" w14:textId="77777777" w:rsidR="0066671C" w:rsidRPr="005A2C9E" w:rsidRDefault="0066671C" w:rsidP="0066671C">
      <w:pPr>
        <w:rPr>
          <w:rFonts w:ascii="Calibri" w:hAnsi="Calibri" w:cs="Calibri"/>
          <w:color w:val="000000" w:themeColor="text1"/>
          <w:sz w:val="16"/>
          <w:szCs w:val="16"/>
        </w:rPr>
      </w:pPr>
    </w:p>
    <w:p w14:paraId="772ED8C9" w14:textId="77777777" w:rsidR="0066671C" w:rsidRPr="005A2C9E" w:rsidRDefault="0066671C" w:rsidP="0066671C">
      <w:pPr>
        <w:rPr>
          <w:rFonts w:ascii="Calibri" w:hAnsi="Calibri" w:cs="Calibri"/>
          <w:color w:val="000000" w:themeColor="text1"/>
          <w:sz w:val="16"/>
          <w:szCs w:val="16"/>
        </w:rPr>
      </w:pPr>
    </w:p>
    <w:p w14:paraId="5B3F9738" w14:textId="77777777" w:rsidR="0066671C" w:rsidRPr="005A2C9E" w:rsidRDefault="0066671C" w:rsidP="0066671C">
      <w:pPr>
        <w:rPr>
          <w:rFonts w:ascii="Calibri" w:hAnsi="Calibri" w:cs="Calibri"/>
          <w:color w:val="000000" w:themeColor="text1"/>
          <w:sz w:val="16"/>
          <w:szCs w:val="16"/>
        </w:rPr>
      </w:pPr>
    </w:p>
    <w:p w14:paraId="31993774" w14:textId="77777777" w:rsidR="0066671C" w:rsidRPr="005A2C9E" w:rsidRDefault="0066671C" w:rsidP="0066671C">
      <w:pPr>
        <w:rPr>
          <w:rFonts w:ascii="Calibri" w:hAnsi="Calibri" w:cs="Calibri"/>
          <w:color w:val="000000" w:themeColor="text1"/>
          <w:sz w:val="16"/>
          <w:szCs w:val="16"/>
        </w:rPr>
      </w:pPr>
    </w:p>
    <w:p w14:paraId="5DF13D7F" w14:textId="77777777" w:rsidR="0066671C" w:rsidRPr="005A2C9E" w:rsidRDefault="0066671C" w:rsidP="0066671C">
      <w:pPr>
        <w:rPr>
          <w:rFonts w:ascii="Calibri" w:hAnsi="Calibri" w:cs="Calibri"/>
          <w:color w:val="000000" w:themeColor="text1"/>
          <w:sz w:val="16"/>
          <w:szCs w:val="16"/>
        </w:rPr>
      </w:pPr>
    </w:p>
    <w:p w14:paraId="0AD1219C" w14:textId="77777777" w:rsidR="0066671C" w:rsidRPr="005A2C9E" w:rsidRDefault="0066671C" w:rsidP="0066671C">
      <w:pPr>
        <w:rPr>
          <w:rFonts w:ascii="Calibri" w:hAnsi="Calibri" w:cs="Calibri"/>
          <w:color w:val="000000" w:themeColor="text1"/>
          <w:sz w:val="16"/>
          <w:szCs w:val="16"/>
        </w:rPr>
      </w:pPr>
    </w:p>
    <w:p w14:paraId="14030370" w14:textId="77777777" w:rsidR="0066671C" w:rsidRPr="005A2C9E" w:rsidRDefault="0066671C" w:rsidP="0066671C">
      <w:pPr>
        <w:rPr>
          <w:rFonts w:ascii="Calibri" w:hAnsi="Calibri" w:cs="Calibri"/>
          <w:color w:val="000000" w:themeColor="text1"/>
          <w:sz w:val="16"/>
          <w:szCs w:val="16"/>
        </w:rPr>
      </w:pPr>
    </w:p>
    <w:p w14:paraId="52A7A824" w14:textId="77777777" w:rsidR="0066671C" w:rsidRPr="005A2C9E" w:rsidRDefault="0066671C" w:rsidP="0066671C">
      <w:pPr>
        <w:rPr>
          <w:rFonts w:ascii="Calibri" w:hAnsi="Calibri" w:cs="Calibri"/>
          <w:color w:val="000000" w:themeColor="text1"/>
          <w:sz w:val="16"/>
          <w:szCs w:val="16"/>
        </w:rPr>
      </w:pPr>
    </w:p>
    <w:p w14:paraId="04EA5FB9" w14:textId="77777777" w:rsidR="0066671C" w:rsidRPr="005A2C9E" w:rsidRDefault="0066671C" w:rsidP="0066671C">
      <w:pPr>
        <w:rPr>
          <w:rFonts w:ascii="Calibri" w:hAnsi="Calibri" w:cs="Calibri"/>
          <w:color w:val="000000" w:themeColor="text1"/>
          <w:sz w:val="16"/>
          <w:szCs w:val="16"/>
        </w:rPr>
      </w:pPr>
    </w:p>
    <w:p w14:paraId="2E66EC3D" w14:textId="77777777" w:rsidR="0066671C" w:rsidRPr="005A2C9E" w:rsidRDefault="0066671C" w:rsidP="0066671C">
      <w:pPr>
        <w:rPr>
          <w:rFonts w:ascii="Calibri" w:hAnsi="Calibri" w:cs="Calibri"/>
          <w:color w:val="000000" w:themeColor="text1"/>
          <w:sz w:val="16"/>
          <w:szCs w:val="16"/>
        </w:rPr>
      </w:pPr>
    </w:p>
    <w:p w14:paraId="3D81A432" w14:textId="77777777" w:rsidR="0066671C" w:rsidRPr="005A2C9E" w:rsidRDefault="0066671C" w:rsidP="0066671C">
      <w:pPr>
        <w:rPr>
          <w:rFonts w:ascii="Calibri" w:hAnsi="Calibri" w:cs="Calibri"/>
          <w:color w:val="000000" w:themeColor="text1"/>
          <w:sz w:val="16"/>
          <w:szCs w:val="16"/>
        </w:rPr>
      </w:pPr>
    </w:p>
    <w:p w14:paraId="3184E94F" w14:textId="77777777" w:rsidR="0066671C" w:rsidRPr="005A2C9E" w:rsidRDefault="0066671C" w:rsidP="0066671C">
      <w:pPr>
        <w:rPr>
          <w:rFonts w:ascii="Calibri" w:hAnsi="Calibri" w:cs="Calibri"/>
          <w:color w:val="000000" w:themeColor="text1"/>
          <w:sz w:val="16"/>
          <w:szCs w:val="16"/>
        </w:rPr>
      </w:pPr>
    </w:p>
    <w:p w14:paraId="52F738B1" w14:textId="77777777" w:rsidR="0066671C" w:rsidRPr="005A2C9E" w:rsidRDefault="0066671C" w:rsidP="0066671C">
      <w:pPr>
        <w:rPr>
          <w:rFonts w:ascii="Calibri" w:hAnsi="Calibri" w:cs="Calibri"/>
          <w:color w:val="000000" w:themeColor="text1"/>
          <w:sz w:val="16"/>
          <w:szCs w:val="16"/>
        </w:rPr>
      </w:pPr>
    </w:p>
    <w:p w14:paraId="7146B298" w14:textId="77777777" w:rsidR="0066671C" w:rsidRPr="005A2C9E" w:rsidRDefault="0066671C" w:rsidP="0066671C">
      <w:pPr>
        <w:rPr>
          <w:rFonts w:ascii="Calibri" w:hAnsi="Calibri" w:cs="Calibri"/>
          <w:color w:val="000000" w:themeColor="text1"/>
          <w:sz w:val="16"/>
          <w:szCs w:val="16"/>
        </w:rPr>
      </w:pPr>
    </w:p>
    <w:p w14:paraId="403E5852" w14:textId="77777777" w:rsidR="0066671C" w:rsidRPr="005A2C9E" w:rsidRDefault="0066671C" w:rsidP="0066671C">
      <w:pPr>
        <w:rPr>
          <w:rFonts w:ascii="Calibri" w:hAnsi="Calibri" w:cs="Calibri"/>
          <w:color w:val="000000" w:themeColor="text1"/>
          <w:sz w:val="16"/>
          <w:szCs w:val="16"/>
        </w:rPr>
      </w:pPr>
    </w:p>
    <w:p w14:paraId="32CF193B" w14:textId="77777777" w:rsidR="0066671C" w:rsidRPr="005A2C9E" w:rsidRDefault="0066671C" w:rsidP="0066671C">
      <w:pPr>
        <w:rPr>
          <w:rFonts w:ascii="Calibri" w:hAnsi="Calibri" w:cs="Calibri"/>
          <w:color w:val="000000" w:themeColor="text1"/>
          <w:sz w:val="16"/>
          <w:szCs w:val="16"/>
        </w:rPr>
      </w:pPr>
    </w:p>
    <w:p w14:paraId="4E07C54C" w14:textId="77777777" w:rsidR="0066671C" w:rsidRPr="005A2C9E" w:rsidRDefault="0066671C" w:rsidP="0066671C">
      <w:pPr>
        <w:rPr>
          <w:rFonts w:ascii="Calibri" w:hAnsi="Calibri" w:cs="Calibri"/>
          <w:color w:val="000000" w:themeColor="text1"/>
          <w:sz w:val="16"/>
          <w:szCs w:val="16"/>
        </w:rPr>
      </w:pPr>
    </w:p>
    <w:p w14:paraId="1B28DEC9" w14:textId="77777777" w:rsidR="0066671C" w:rsidRPr="005A2C9E" w:rsidRDefault="0066671C" w:rsidP="0066671C">
      <w:pPr>
        <w:rPr>
          <w:rFonts w:ascii="Calibri" w:hAnsi="Calibri" w:cs="Calibri"/>
          <w:color w:val="000000" w:themeColor="text1"/>
          <w:sz w:val="16"/>
          <w:szCs w:val="16"/>
        </w:rPr>
      </w:pPr>
    </w:p>
    <w:p w14:paraId="09F78743" w14:textId="77777777" w:rsidR="0066671C" w:rsidRPr="005A2C9E" w:rsidRDefault="0066671C" w:rsidP="0066671C">
      <w:pPr>
        <w:rPr>
          <w:rFonts w:ascii="Calibri" w:hAnsi="Calibri" w:cs="Calibri"/>
          <w:color w:val="000000" w:themeColor="text1"/>
          <w:sz w:val="16"/>
          <w:szCs w:val="16"/>
        </w:rPr>
      </w:pPr>
    </w:p>
    <w:p w14:paraId="780CB854" w14:textId="77777777" w:rsidR="0066671C" w:rsidRPr="005A2C9E" w:rsidRDefault="0066671C" w:rsidP="0066671C">
      <w:pPr>
        <w:rPr>
          <w:rFonts w:ascii="Calibri" w:hAnsi="Calibri" w:cs="Calibri"/>
          <w:color w:val="000000" w:themeColor="text1"/>
          <w:sz w:val="16"/>
          <w:szCs w:val="16"/>
        </w:rPr>
      </w:pPr>
    </w:p>
    <w:p w14:paraId="1B08680D" w14:textId="77777777" w:rsidR="0066671C" w:rsidRPr="005A2C9E" w:rsidRDefault="0066671C" w:rsidP="0066671C">
      <w:pPr>
        <w:rPr>
          <w:rFonts w:ascii="Calibri" w:hAnsi="Calibri" w:cs="Calibri"/>
          <w:color w:val="000000" w:themeColor="text1"/>
          <w:sz w:val="16"/>
          <w:szCs w:val="16"/>
        </w:rPr>
      </w:pPr>
    </w:p>
    <w:p w14:paraId="2C8C862D" w14:textId="77777777" w:rsidR="0066671C" w:rsidRPr="005A2C9E" w:rsidRDefault="0066671C" w:rsidP="0066671C">
      <w:pPr>
        <w:rPr>
          <w:rFonts w:ascii="Calibri" w:hAnsi="Calibri" w:cs="Calibri"/>
          <w:color w:val="000000" w:themeColor="text1"/>
          <w:sz w:val="16"/>
          <w:szCs w:val="16"/>
        </w:rPr>
      </w:pPr>
    </w:p>
    <w:p w14:paraId="260442D1" w14:textId="77777777" w:rsidR="0066671C" w:rsidRPr="005A2C9E" w:rsidRDefault="0066671C" w:rsidP="0066671C">
      <w:pPr>
        <w:rPr>
          <w:rFonts w:ascii="Calibri" w:hAnsi="Calibri" w:cs="Calibri"/>
          <w:color w:val="000000" w:themeColor="text1"/>
          <w:sz w:val="16"/>
          <w:szCs w:val="16"/>
        </w:rPr>
      </w:pPr>
    </w:p>
    <w:p w14:paraId="0C8416EF" w14:textId="77777777" w:rsidR="0066671C" w:rsidRPr="005A2C9E" w:rsidRDefault="0066671C" w:rsidP="0066671C">
      <w:pPr>
        <w:rPr>
          <w:rFonts w:ascii="Calibri" w:hAnsi="Calibri" w:cs="Calibri"/>
          <w:color w:val="000000" w:themeColor="text1"/>
          <w:sz w:val="16"/>
          <w:szCs w:val="16"/>
        </w:rPr>
      </w:pPr>
    </w:p>
    <w:p w14:paraId="42707B7B" w14:textId="77777777" w:rsidR="0066671C" w:rsidRPr="005A2C9E" w:rsidRDefault="0066671C" w:rsidP="0066671C">
      <w:pPr>
        <w:rPr>
          <w:rFonts w:ascii="Calibri" w:hAnsi="Calibri" w:cs="Calibri"/>
          <w:color w:val="000000" w:themeColor="text1"/>
          <w:sz w:val="16"/>
          <w:szCs w:val="16"/>
        </w:rPr>
      </w:pPr>
    </w:p>
    <w:p w14:paraId="703E0169" w14:textId="77777777" w:rsidR="0066671C" w:rsidRPr="005A2C9E" w:rsidRDefault="0066671C" w:rsidP="0066671C">
      <w:pPr>
        <w:rPr>
          <w:rFonts w:ascii="Calibri" w:hAnsi="Calibri" w:cs="Calibri"/>
          <w:color w:val="000000" w:themeColor="text1"/>
          <w:sz w:val="16"/>
          <w:szCs w:val="16"/>
        </w:rPr>
      </w:pPr>
    </w:p>
    <w:p w14:paraId="15C91049" w14:textId="77777777" w:rsidR="0066671C" w:rsidRPr="005A2C9E" w:rsidRDefault="0066671C" w:rsidP="0066671C">
      <w:pPr>
        <w:rPr>
          <w:rFonts w:ascii="Calibri" w:hAnsi="Calibri" w:cs="Calibri"/>
          <w:color w:val="000000" w:themeColor="text1"/>
          <w:sz w:val="16"/>
          <w:szCs w:val="16"/>
        </w:rPr>
      </w:pPr>
    </w:p>
    <w:p w14:paraId="5D826CCD" w14:textId="77777777" w:rsidR="0066671C" w:rsidRPr="005A2C9E" w:rsidRDefault="0066671C" w:rsidP="0066671C">
      <w:pPr>
        <w:rPr>
          <w:rFonts w:ascii="Calibri" w:hAnsi="Calibri" w:cs="Calibri"/>
          <w:color w:val="000000" w:themeColor="text1"/>
          <w:sz w:val="16"/>
          <w:szCs w:val="16"/>
        </w:rPr>
      </w:pPr>
    </w:p>
    <w:p w14:paraId="6F94DBB9" w14:textId="77777777" w:rsidR="0066671C" w:rsidRPr="005A2C9E" w:rsidRDefault="0066671C" w:rsidP="0066671C">
      <w:pPr>
        <w:rPr>
          <w:rFonts w:ascii="Calibri" w:hAnsi="Calibri" w:cs="Calibri"/>
          <w:color w:val="000000" w:themeColor="text1"/>
          <w:sz w:val="16"/>
          <w:szCs w:val="16"/>
        </w:rPr>
      </w:pPr>
    </w:p>
    <w:p w14:paraId="3CBE2D96" w14:textId="77777777" w:rsidR="0066671C" w:rsidRPr="005A2C9E" w:rsidRDefault="0066671C" w:rsidP="0066671C">
      <w:pPr>
        <w:rPr>
          <w:rFonts w:ascii="Calibri" w:hAnsi="Calibri" w:cs="Calibri"/>
          <w:color w:val="000000" w:themeColor="text1"/>
          <w:sz w:val="16"/>
          <w:szCs w:val="16"/>
        </w:rPr>
      </w:pPr>
    </w:p>
    <w:p w14:paraId="66E7A430" w14:textId="77777777" w:rsidR="0066671C" w:rsidRPr="005A2C9E" w:rsidRDefault="0066671C" w:rsidP="0066671C">
      <w:pPr>
        <w:rPr>
          <w:rFonts w:ascii="Calibri" w:hAnsi="Calibri" w:cs="Calibri"/>
          <w:color w:val="000000" w:themeColor="text1"/>
          <w:sz w:val="16"/>
          <w:szCs w:val="16"/>
        </w:rPr>
      </w:pPr>
    </w:p>
    <w:p w14:paraId="5F92B754" w14:textId="77777777" w:rsidR="0066671C" w:rsidRPr="005A2C9E" w:rsidRDefault="0066671C" w:rsidP="0066671C">
      <w:pPr>
        <w:rPr>
          <w:rFonts w:ascii="Calibri" w:hAnsi="Calibri" w:cs="Calibri"/>
          <w:color w:val="000000" w:themeColor="text1"/>
          <w:sz w:val="16"/>
          <w:szCs w:val="16"/>
        </w:rPr>
      </w:pPr>
    </w:p>
    <w:p w14:paraId="1A8FEEF4" w14:textId="77777777" w:rsidR="0066671C" w:rsidRPr="005A2C9E" w:rsidRDefault="0066671C" w:rsidP="0066671C">
      <w:pPr>
        <w:rPr>
          <w:rFonts w:ascii="Calibri" w:hAnsi="Calibri" w:cs="Calibri"/>
          <w:color w:val="000000" w:themeColor="text1"/>
          <w:sz w:val="16"/>
          <w:szCs w:val="16"/>
        </w:rPr>
      </w:pPr>
    </w:p>
    <w:p w14:paraId="1ECECD86" w14:textId="77777777" w:rsidR="0066671C" w:rsidRPr="005A2C9E" w:rsidRDefault="0066671C" w:rsidP="0066671C">
      <w:pPr>
        <w:rPr>
          <w:rFonts w:ascii="Calibri" w:hAnsi="Calibri" w:cs="Calibri"/>
          <w:color w:val="000000" w:themeColor="text1"/>
          <w:sz w:val="16"/>
          <w:szCs w:val="16"/>
        </w:rPr>
      </w:pPr>
    </w:p>
    <w:p w14:paraId="7EAF6112" w14:textId="77777777" w:rsidR="0066671C" w:rsidRPr="005A2C9E" w:rsidRDefault="0066671C" w:rsidP="0066671C">
      <w:pPr>
        <w:rPr>
          <w:rFonts w:ascii="Calibri" w:hAnsi="Calibri" w:cs="Calibri"/>
          <w:color w:val="000000" w:themeColor="text1"/>
          <w:sz w:val="16"/>
          <w:szCs w:val="16"/>
        </w:rPr>
      </w:pPr>
    </w:p>
    <w:p w14:paraId="292BF61D" w14:textId="77777777" w:rsidR="0066671C" w:rsidRPr="005A2C9E" w:rsidRDefault="0066671C" w:rsidP="0066671C">
      <w:pPr>
        <w:rPr>
          <w:rFonts w:ascii="Calibri" w:hAnsi="Calibri" w:cs="Calibri"/>
          <w:color w:val="000000" w:themeColor="text1"/>
          <w:sz w:val="16"/>
          <w:szCs w:val="16"/>
        </w:rPr>
      </w:pPr>
    </w:p>
    <w:p w14:paraId="168D72B5" w14:textId="77777777" w:rsidR="0066671C" w:rsidRPr="005A2C9E" w:rsidRDefault="0066671C" w:rsidP="0066671C">
      <w:pPr>
        <w:rPr>
          <w:rFonts w:ascii="Calibri" w:hAnsi="Calibri" w:cs="Calibri"/>
          <w:color w:val="000000" w:themeColor="text1"/>
          <w:sz w:val="16"/>
          <w:szCs w:val="16"/>
        </w:rPr>
      </w:pPr>
    </w:p>
    <w:p w14:paraId="7A30A6F3" w14:textId="7EA65BFF" w:rsidR="003B1D78" w:rsidRPr="005A2C9E" w:rsidRDefault="00526089" w:rsidP="00EE4B49">
      <w:pPr>
        <w:rPr>
          <w:color w:val="000000" w:themeColor="text1"/>
          <w:sz w:val="16"/>
          <w:szCs w:val="26"/>
        </w:rPr>
      </w:pPr>
      <w:r w:rsidRPr="005A2C9E">
        <w:rPr>
          <w:rFonts w:asciiTheme="minorHAnsi" w:eastAsia="Times New Roman" w:hAnsiTheme="minorHAnsi" w:cstheme="minorHAnsi"/>
          <w:color w:val="000000" w:themeColor="text1"/>
          <w:sz w:val="20"/>
          <w:szCs w:val="20"/>
          <w:lang w:val="en-GB" w:eastAsia="en-GB"/>
        </w:rPr>
        <w:tab/>
      </w:r>
    </w:p>
    <w:sectPr w:rsidR="003B1D78" w:rsidRPr="005A2C9E" w:rsidSect="004019B1">
      <w:headerReference w:type="default" r:id="rId8"/>
      <w:footerReference w:type="default" r:id="rId9"/>
      <w:pgSz w:w="11900" w:h="16840"/>
      <w:pgMar w:top="851" w:right="1077" w:bottom="851"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3EB3" w14:textId="77777777" w:rsidR="00DE49E6" w:rsidRDefault="00DE49E6">
      <w:r>
        <w:separator/>
      </w:r>
    </w:p>
  </w:endnote>
  <w:endnote w:type="continuationSeparator" w:id="0">
    <w:p w14:paraId="35E289D6" w14:textId="77777777" w:rsidR="00DE49E6" w:rsidRDefault="00DE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Condensed">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ill Sans MT">
    <w:altName w:val="Vrinda"/>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074D" w14:textId="77777777" w:rsidR="006A3638" w:rsidRPr="00032584" w:rsidRDefault="006A3638" w:rsidP="003B1D78">
    <w:pPr>
      <w:pStyle w:val="Footer"/>
      <w:jc w:val="right"/>
      <w:rPr>
        <w:rFonts w:ascii="Calibri" w:hAnsi="Calibri"/>
        <w:sz w:val="16"/>
        <w:szCs w:val="16"/>
      </w:rPr>
    </w:pPr>
    <w:r w:rsidRPr="00032584">
      <w:rPr>
        <w:rFonts w:ascii="Calibri" w:hAnsi="Calibri"/>
        <w:sz w:val="16"/>
      </w:rPr>
      <w:t>M 233-DPT – Da</w:t>
    </w:r>
    <w:r w:rsidR="001B34C6">
      <w:rPr>
        <w:rFonts w:ascii="Calibri" w:hAnsi="Calibri"/>
        <w:sz w:val="16"/>
      </w:rPr>
      <w:t xml:space="preserve">ta Protection </w:t>
    </w:r>
    <w:r w:rsidR="00A70C9A">
      <w:rPr>
        <w:rFonts w:ascii="Calibri" w:hAnsi="Calibri"/>
        <w:sz w:val="16"/>
      </w:rPr>
      <w:t xml:space="preserve">and Information Security </w:t>
    </w:r>
    <w:r w:rsidR="001B34C6">
      <w:rPr>
        <w:rFonts w:ascii="Calibri" w:hAnsi="Calibri"/>
        <w:sz w:val="16"/>
      </w:rPr>
      <w:t>Policy, Version 16</w:t>
    </w:r>
    <w:r w:rsidRPr="00032584">
      <w:rPr>
        <w:rFonts w:ascii="Calibri" w:hAnsi="Calibri"/>
        <w:sz w:val="16"/>
      </w:rPr>
      <w:t xml:space="preserve">, Page </w:t>
    </w:r>
    <w:r w:rsidRPr="00032584">
      <w:rPr>
        <w:rStyle w:val="PageNumber"/>
        <w:rFonts w:ascii="Calibri" w:hAnsi="Calibri"/>
        <w:sz w:val="16"/>
        <w:szCs w:val="16"/>
      </w:rPr>
      <w:fldChar w:fldCharType="begin"/>
    </w:r>
    <w:r w:rsidRPr="00032584">
      <w:rPr>
        <w:rStyle w:val="PageNumber"/>
        <w:rFonts w:ascii="Calibri" w:hAnsi="Calibri"/>
        <w:sz w:val="16"/>
        <w:szCs w:val="16"/>
      </w:rPr>
      <w:instrText xml:space="preserve"> PAGE </w:instrText>
    </w:r>
    <w:r w:rsidRPr="00032584">
      <w:rPr>
        <w:rStyle w:val="PageNumber"/>
        <w:rFonts w:ascii="Calibri" w:hAnsi="Calibri"/>
        <w:sz w:val="16"/>
        <w:szCs w:val="16"/>
      </w:rPr>
      <w:fldChar w:fldCharType="separate"/>
    </w:r>
    <w:r w:rsidR="002D4B91">
      <w:rPr>
        <w:rStyle w:val="PageNumber"/>
        <w:rFonts w:ascii="Calibri" w:hAnsi="Calibri"/>
        <w:noProof/>
        <w:sz w:val="16"/>
        <w:szCs w:val="16"/>
      </w:rPr>
      <w:t>5</w:t>
    </w:r>
    <w:r w:rsidRPr="00032584">
      <w:rPr>
        <w:rStyle w:val="PageNumber"/>
        <w:rFonts w:ascii="Calibri" w:hAnsi="Calibri"/>
        <w:sz w:val="16"/>
        <w:szCs w:val="16"/>
      </w:rPr>
      <w:fldChar w:fldCharType="end"/>
    </w:r>
    <w:r w:rsidRPr="00032584">
      <w:rPr>
        <w:rStyle w:val="PageNumber"/>
        <w:rFonts w:ascii="Calibri" w:hAnsi="Calibri"/>
        <w:sz w:val="16"/>
        <w:szCs w:val="16"/>
      </w:rPr>
      <w:t xml:space="preserve"> of </w:t>
    </w:r>
    <w:r w:rsidRPr="00032584">
      <w:rPr>
        <w:rStyle w:val="PageNumber"/>
        <w:rFonts w:ascii="Calibri" w:hAnsi="Calibri"/>
        <w:sz w:val="16"/>
        <w:szCs w:val="16"/>
      </w:rPr>
      <w:fldChar w:fldCharType="begin"/>
    </w:r>
    <w:r w:rsidRPr="00032584">
      <w:rPr>
        <w:rStyle w:val="PageNumber"/>
        <w:rFonts w:ascii="Calibri" w:hAnsi="Calibri"/>
        <w:sz w:val="16"/>
        <w:szCs w:val="16"/>
      </w:rPr>
      <w:instrText xml:space="preserve"> NUMPAGES </w:instrText>
    </w:r>
    <w:r w:rsidRPr="00032584">
      <w:rPr>
        <w:rStyle w:val="PageNumber"/>
        <w:rFonts w:ascii="Calibri" w:hAnsi="Calibri"/>
        <w:sz w:val="16"/>
        <w:szCs w:val="16"/>
      </w:rPr>
      <w:fldChar w:fldCharType="separate"/>
    </w:r>
    <w:r w:rsidR="002D4B91">
      <w:rPr>
        <w:rStyle w:val="PageNumber"/>
        <w:rFonts w:ascii="Calibri" w:hAnsi="Calibri"/>
        <w:noProof/>
        <w:sz w:val="16"/>
        <w:szCs w:val="16"/>
      </w:rPr>
      <w:t>5</w:t>
    </w:r>
    <w:r w:rsidRPr="00032584">
      <w:rPr>
        <w:rStyle w:val="PageNumber"/>
        <w:rFonts w:ascii="Calibri" w:hAnsi="Calibri"/>
        <w:sz w:val="16"/>
        <w:szCs w:val="16"/>
      </w:rPr>
      <w:fldChar w:fldCharType="end"/>
    </w:r>
    <w:r w:rsidR="00526089">
      <w:rPr>
        <w:rStyle w:val="PageNumber"/>
        <w:rFonts w:ascii="Calibri" w:hAnsi="Calibri"/>
        <w:sz w:val="16"/>
        <w:szCs w:val="16"/>
      </w:rPr>
      <w:t xml:space="preserve">, </w:t>
    </w:r>
    <w:r w:rsidR="00526089">
      <w:rPr>
        <w:rFonts w:ascii="Calibri" w:hAnsi="Calibri"/>
        <w:sz w:val="16"/>
      </w:rPr>
      <w:t>Folder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9EEE" w14:textId="77777777" w:rsidR="00DE49E6" w:rsidRDefault="00DE49E6">
      <w:r>
        <w:separator/>
      </w:r>
    </w:p>
  </w:footnote>
  <w:footnote w:type="continuationSeparator" w:id="0">
    <w:p w14:paraId="56E0E779" w14:textId="77777777" w:rsidR="00DE49E6" w:rsidRDefault="00DE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18D9" w14:textId="77777777" w:rsidR="006A3638" w:rsidRDefault="006A3638" w:rsidP="003B1D78">
    <w:pPr>
      <w:pStyle w:val="Header"/>
      <w:jc w:val="right"/>
      <w:rPr>
        <w:rFonts w:ascii="Calibri" w:hAnsi="Calibri"/>
        <w:b/>
        <w:sz w:val="20"/>
      </w:rPr>
    </w:pPr>
    <w:r>
      <w:rPr>
        <w:rFonts w:ascii="Calibri" w:hAnsi="Calibri"/>
        <w:b/>
        <w:sz w:val="20"/>
      </w:rPr>
      <w:t>M 233-DPT</w:t>
    </w:r>
  </w:p>
  <w:p w14:paraId="63312F8F" w14:textId="47D24A9B" w:rsidR="006A3638" w:rsidRPr="009E7744" w:rsidRDefault="004019B1">
    <w:pPr>
      <w:pStyle w:val="Header"/>
    </w:pPr>
    <w:r>
      <w:rPr>
        <w:noProof/>
      </w:rPr>
      <w:drawing>
        <wp:inline distT="0" distB="0" distL="0" distR="0" wp14:anchorId="36DBFA6A" wp14:editId="47A72AE4">
          <wp:extent cx="1934402" cy="11334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Nashar logo 2017.jpg"/>
                  <pic:cNvPicPr/>
                </pic:nvPicPr>
                <pic:blipFill>
                  <a:blip r:embed="rId1"/>
                  <a:stretch>
                    <a:fillRect/>
                  </a:stretch>
                </pic:blipFill>
                <pic:spPr>
                  <a:xfrm>
                    <a:off x="0" y="0"/>
                    <a:ext cx="1955238" cy="1145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09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Gill Sans MT Condense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Gill Sans MT Condense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6DDA"/>
    <w:multiLevelType w:val="hybridMultilevel"/>
    <w:tmpl w:val="32FC4C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46EB4"/>
    <w:multiLevelType w:val="hybridMultilevel"/>
    <w:tmpl w:val="9176C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4C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53744"/>
    <w:multiLevelType w:val="hybridMultilevel"/>
    <w:tmpl w:val="DFC8A5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94BAF"/>
    <w:multiLevelType w:val="multilevel"/>
    <w:tmpl w:val="748A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F7B07"/>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7" w15:restartNumberingAfterBreak="0">
    <w:nsid w:val="22596511"/>
    <w:multiLevelType w:val="hybridMultilevel"/>
    <w:tmpl w:val="E746E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E3F44"/>
    <w:multiLevelType w:val="multilevel"/>
    <w:tmpl w:val="BD6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0550D"/>
    <w:multiLevelType w:val="multilevel"/>
    <w:tmpl w:val="278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761AD"/>
    <w:multiLevelType w:val="multilevel"/>
    <w:tmpl w:val="C53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C30A4"/>
    <w:multiLevelType w:val="multilevel"/>
    <w:tmpl w:val="82C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D26AC"/>
    <w:multiLevelType w:val="multilevel"/>
    <w:tmpl w:val="9B0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65A7C"/>
    <w:multiLevelType w:val="multilevel"/>
    <w:tmpl w:val="29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3005A"/>
    <w:multiLevelType w:val="multilevel"/>
    <w:tmpl w:val="745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D9F"/>
    <w:multiLevelType w:val="multilevel"/>
    <w:tmpl w:val="01D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07716"/>
    <w:multiLevelType w:val="singleLevel"/>
    <w:tmpl w:val="04090005"/>
    <w:lvl w:ilvl="0">
      <w:start w:val="1"/>
      <w:numFmt w:val="bullet"/>
      <w:lvlText w:val=""/>
      <w:lvlJc w:val="left"/>
      <w:pPr>
        <w:ind w:left="720" w:hanging="360"/>
      </w:pPr>
      <w:rPr>
        <w:rFonts w:ascii="Wingdings" w:hAnsi="Wingdings" w:hint="default"/>
      </w:rPr>
    </w:lvl>
  </w:abstractNum>
  <w:abstractNum w:abstractNumId="17" w15:restartNumberingAfterBreak="0">
    <w:nsid w:val="4B757F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011767"/>
    <w:multiLevelType w:val="hybridMultilevel"/>
    <w:tmpl w:val="14C2B008"/>
    <w:lvl w:ilvl="0" w:tplc="08090003">
      <w:start w:val="1"/>
      <w:numFmt w:val="bullet"/>
      <w:lvlText w:val="o"/>
      <w:lvlJc w:val="left"/>
      <w:pPr>
        <w:tabs>
          <w:tab w:val="num" w:pos="1080"/>
        </w:tabs>
        <w:ind w:left="1080" w:hanging="360"/>
      </w:pPr>
      <w:rPr>
        <w:rFonts w:ascii="Courier New" w:hAnsi="Courier New" w:cs="Gill Sans MT Condensed" w:hint="default"/>
      </w:rPr>
    </w:lvl>
    <w:lvl w:ilvl="1" w:tplc="08090003" w:tentative="1">
      <w:start w:val="1"/>
      <w:numFmt w:val="bullet"/>
      <w:lvlText w:val="o"/>
      <w:lvlJc w:val="left"/>
      <w:pPr>
        <w:tabs>
          <w:tab w:val="num" w:pos="1800"/>
        </w:tabs>
        <w:ind w:left="1800" w:hanging="360"/>
      </w:pPr>
      <w:rPr>
        <w:rFonts w:ascii="Courier New" w:hAnsi="Courier New" w:cs="Gill Sans MT Condensed"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Gill Sans MT Condensed"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Gill Sans MT Condensed"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AF110F"/>
    <w:multiLevelType w:val="hybridMultilevel"/>
    <w:tmpl w:val="4C166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4502D"/>
    <w:multiLevelType w:val="hybridMultilevel"/>
    <w:tmpl w:val="2D325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A2E42"/>
    <w:multiLevelType w:val="multilevel"/>
    <w:tmpl w:val="2AEAB16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49B"/>
    <w:multiLevelType w:val="hybridMultilevel"/>
    <w:tmpl w:val="83EC931C"/>
    <w:lvl w:ilvl="0" w:tplc="1E0C072E">
      <w:start w:val="1"/>
      <w:numFmt w:val="bullet"/>
      <w:lvlText w:val="-"/>
      <w:lvlJc w:val="left"/>
      <w:pPr>
        <w:ind w:left="720" w:hanging="360"/>
      </w:pPr>
      <w:rPr>
        <w:rFonts w:ascii="Gill Sans MT Condensed" w:hAnsi="Gill Sans MT Condense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379B3"/>
    <w:multiLevelType w:val="hybridMultilevel"/>
    <w:tmpl w:val="51EAD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A736A"/>
    <w:multiLevelType w:val="multilevel"/>
    <w:tmpl w:val="D5DC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C78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482401"/>
    <w:multiLevelType w:val="hybridMultilevel"/>
    <w:tmpl w:val="C7883D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045384"/>
    <w:multiLevelType w:val="multilevel"/>
    <w:tmpl w:val="54B4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67EB1"/>
    <w:multiLevelType w:val="multilevel"/>
    <w:tmpl w:val="33E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959DE"/>
    <w:multiLevelType w:val="multilevel"/>
    <w:tmpl w:val="AB90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25161"/>
    <w:multiLevelType w:val="hybridMultilevel"/>
    <w:tmpl w:val="8A323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B1235"/>
    <w:multiLevelType w:val="multilevel"/>
    <w:tmpl w:val="455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CA057B"/>
    <w:multiLevelType w:val="multilevel"/>
    <w:tmpl w:val="C90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34288"/>
    <w:multiLevelType w:val="hybridMultilevel"/>
    <w:tmpl w:val="44B09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55524"/>
    <w:multiLevelType w:val="multilevel"/>
    <w:tmpl w:val="1E6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309EB"/>
    <w:multiLevelType w:val="hybridMultilevel"/>
    <w:tmpl w:val="700283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84F15"/>
    <w:multiLevelType w:val="multilevel"/>
    <w:tmpl w:val="395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A36E0"/>
    <w:multiLevelType w:val="hybridMultilevel"/>
    <w:tmpl w:val="BF860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43A44"/>
    <w:multiLevelType w:val="multilevel"/>
    <w:tmpl w:val="21E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92777"/>
    <w:multiLevelType w:val="multilevel"/>
    <w:tmpl w:val="5A0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D34BA"/>
    <w:multiLevelType w:val="hybridMultilevel"/>
    <w:tmpl w:val="E9DEA57C"/>
    <w:lvl w:ilvl="0" w:tplc="08090003">
      <w:start w:val="1"/>
      <w:numFmt w:val="bullet"/>
      <w:lvlText w:val="o"/>
      <w:lvlJc w:val="left"/>
      <w:pPr>
        <w:tabs>
          <w:tab w:val="num" w:pos="1080"/>
        </w:tabs>
        <w:ind w:left="1080" w:hanging="360"/>
      </w:pPr>
      <w:rPr>
        <w:rFonts w:ascii="Courier New" w:hAnsi="Courier New" w:cs="Gill Sans MT Condensed" w:hint="default"/>
      </w:rPr>
    </w:lvl>
    <w:lvl w:ilvl="1" w:tplc="08090003" w:tentative="1">
      <w:start w:val="1"/>
      <w:numFmt w:val="bullet"/>
      <w:lvlText w:val="o"/>
      <w:lvlJc w:val="left"/>
      <w:pPr>
        <w:tabs>
          <w:tab w:val="num" w:pos="1800"/>
        </w:tabs>
        <w:ind w:left="1800" w:hanging="360"/>
      </w:pPr>
      <w:rPr>
        <w:rFonts w:ascii="Courier New" w:hAnsi="Courier New" w:cs="Gill Sans MT Condensed"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Gill Sans MT Condensed"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Gill Sans MT Condensed"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3461BE"/>
    <w:multiLevelType w:val="hybridMultilevel"/>
    <w:tmpl w:val="EFC040B0"/>
    <w:lvl w:ilvl="0" w:tplc="1E0C072E">
      <w:start w:val="1"/>
      <w:numFmt w:val="bullet"/>
      <w:lvlText w:val="-"/>
      <w:lvlJc w:val="left"/>
      <w:pPr>
        <w:ind w:left="720" w:hanging="360"/>
      </w:pPr>
      <w:rPr>
        <w:rFonts w:ascii="Gill Sans MT Condensed" w:hAnsi="Gill Sans MT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61A89"/>
    <w:multiLevelType w:val="multilevel"/>
    <w:tmpl w:val="6A7A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6"/>
  </w:num>
  <w:num w:numId="4">
    <w:abstractNumId w:val="4"/>
  </w:num>
  <w:num w:numId="5">
    <w:abstractNumId w:val="16"/>
  </w:num>
  <w:num w:numId="6">
    <w:abstractNumId w:val="40"/>
  </w:num>
  <w:num w:numId="7">
    <w:abstractNumId w:val="25"/>
  </w:num>
  <w:num w:numId="8">
    <w:abstractNumId w:val="3"/>
  </w:num>
  <w:num w:numId="9">
    <w:abstractNumId w:val="0"/>
  </w:num>
  <w:num w:numId="10">
    <w:abstractNumId w:val="22"/>
  </w:num>
  <w:num w:numId="11">
    <w:abstractNumId w:val="2"/>
  </w:num>
  <w:num w:numId="12">
    <w:abstractNumId w:val="41"/>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31"/>
  </w:num>
  <w:num w:numId="17">
    <w:abstractNumId w:val="32"/>
  </w:num>
  <w:num w:numId="18">
    <w:abstractNumId w:val="8"/>
  </w:num>
  <w:num w:numId="19">
    <w:abstractNumId w:val="27"/>
  </w:num>
  <w:num w:numId="20">
    <w:abstractNumId w:val="36"/>
  </w:num>
  <w:num w:numId="21">
    <w:abstractNumId w:val="24"/>
  </w:num>
  <w:num w:numId="22">
    <w:abstractNumId w:val="28"/>
  </w:num>
  <w:num w:numId="23">
    <w:abstractNumId w:val="1"/>
  </w:num>
  <w:num w:numId="24">
    <w:abstractNumId w:val="26"/>
  </w:num>
  <w:num w:numId="25">
    <w:abstractNumId w:val="7"/>
  </w:num>
  <w:num w:numId="26">
    <w:abstractNumId w:val="35"/>
  </w:num>
  <w:num w:numId="27">
    <w:abstractNumId w:val="19"/>
  </w:num>
  <w:num w:numId="28">
    <w:abstractNumId w:val="30"/>
  </w:num>
  <w:num w:numId="29">
    <w:abstractNumId w:val="34"/>
  </w:num>
  <w:num w:numId="30">
    <w:abstractNumId w:val="12"/>
  </w:num>
  <w:num w:numId="31">
    <w:abstractNumId w:val="9"/>
  </w:num>
  <w:num w:numId="32">
    <w:abstractNumId w:val="20"/>
  </w:num>
  <w:num w:numId="33">
    <w:abstractNumId w:val="29"/>
  </w:num>
  <w:num w:numId="34">
    <w:abstractNumId w:val="13"/>
  </w:num>
  <w:num w:numId="35">
    <w:abstractNumId w:val="38"/>
  </w:num>
  <w:num w:numId="36">
    <w:abstractNumId w:val="39"/>
  </w:num>
  <w:num w:numId="37">
    <w:abstractNumId w:val="11"/>
  </w:num>
  <w:num w:numId="38">
    <w:abstractNumId w:val="42"/>
  </w:num>
  <w:num w:numId="39">
    <w:abstractNumId w:val="33"/>
  </w:num>
  <w:num w:numId="40">
    <w:abstractNumId w:val="37"/>
  </w:num>
  <w:num w:numId="41">
    <w:abstractNumId w:val="14"/>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44"/>
    <w:rsid w:val="00010FDE"/>
    <w:rsid w:val="00012BAF"/>
    <w:rsid w:val="0001542B"/>
    <w:rsid w:val="0002299C"/>
    <w:rsid w:val="00032584"/>
    <w:rsid w:val="00041D6B"/>
    <w:rsid w:val="000438E4"/>
    <w:rsid w:val="00054E7F"/>
    <w:rsid w:val="0006121B"/>
    <w:rsid w:val="0006769D"/>
    <w:rsid w:val="00074C58"/>
    <w:rsid w:val="000B2AB7"/>
    <w:rsid w:val="000D0535"/>
    <w:rsid w:val="000E252A"/>
    <w:rsid w:val="000F4F8C"/>
    <w:rsid w:val="000F5FF3"/>
    <w:rsid w:val="001014E8"/>
    <w:rsid w:val="00107522"/>
    <w:rsid w:val="00115ED0"/>
    <w:rsid w:val="00140DA0"/>
    <w:rsid w:val="001428EF"/>
    <w:rsid w:val="0014649A"/>
    <w:rsid w:val="00162F60"/>
    <w:rsid w:val="00175F88"/>
    <w:rsid w:val="00184FB4"/>
    <w:rsid w:val="00192B64"/>
    <w:rsid w:val="00196400"/>
    <w:rsid w:val="001A1B2C"/>
    <w:rsid w:val="001A5F73"/>
    <w:rsid w:val="001B34C6"/>
    <w:rsid w:val="001C2DC3"/>
    <w:rsid w:val="001C6ACF"/>
    <w:rsid w:val="001D4AE0"/>
    <w:rsid w:val="001E1EFF"/>
    <w:rsid w:val="001E3293"/>
    <w:rsid w:val="002141A8"/>
    <w:rsid w:val="00214E6D"/>
    <w:rsid w:val="002213CB"/>
    <w:rsid w:val="00225954"/>
    <w:rsid w:val="0024486B"/>
    <w:rsid w:val="00246ABB"/>
    <w:rsid w:val="00256249"/>
    <w:rsid w:val="00263F94"/>
    <w:rsid w:val="002650B7"/>
    <w:rsid w:val="00285A4C"/>
    <w:rsid w:val="002A7EBB"/>
    <w:rsid w:val="002D4B91"/>
    <w:rsid w:val="002E1AEF"/>
    <w:rsid w:val="00301A7E"/>
    <w:rsid w:val="00302CEF"/>
    <w:rsid w:val="00313283"/>
    <w:rsid w:val="00321CA3"/>
    <w:rsid w:val="0032389A"/>
    <w:rsid w:val="00341629"/>
    <w:rsid w:val="00353029"/>
    <w:rsid w:val="00363D3C"/>
    <w:rsid w:val="00365429"/>
    <w:rsid w:val="003A0054"/>
    <w:rsid w:val="003B1D78"/>
    <w:rsid w:val="003B6DF8"/>
    <w:rsid w:val="003C333E"/>
    <w:rsid w:val="003C3B8E"/>
    <w:rsid w:val="004019B1"/>
    <w:rsid w:val="00404AF0"/>
    <w:rsid w:val="00430DAA"/>
    <w:rsid w:val="004311E0"/>
    <w:rsid w:val="0043170A"/>
    <w:rsid w:val="0043798B"/>
    <w:rsid w:val="004465A8"/>
    <w:rsid w:val="00450425"/>
    <w:rsid w:val="00454840"/>
    <w:rsid w:val="0046043A"/>
    <w:rsid w:val="004842EB"/>
    <w:rsid w:val="00496263"/>
    <w:rsid w:val="004A7181"/>
    <w:rsid w:val="004B6F81"/>
    <w:rsid w:val="004D08E3"/>
    <w:rsid w:val="004D2457"/>
    <w:rsid w:val="004E6C30"/>
    <w:rsid w:val="004F6F11"/>
    <w:rsid w:val="00504AD7"/>
    <w:rsid w:val="00515869"/>
    <w:rsid w:val="00526089"/>
    <w:rsid w:val="00533A5F"/>
    <w:rsid w:val="0053412E"/>
    <w:rsid w:val="00537464"/>
    <w:rsid w:val="00544819"/>
    <w:rsid w:val="005468A3"/>
    <w:rsid w:val="00555E3A"/>
    <w:rsid w:val="0056281B"/>
    <w:rsid w:val="00567D6F"/>
    <w:rsid w:val="005716A7"/>
    <w:rsid w:val="005A2C9E"/>
    <w:rsid w:val="005C128D"/>
    <w:rsid w:val="005F59C4"/>
    <w:rsid w:val="00600E66"/>
    <w:rsid w:val="006225C7"/>
    <w:rsid w:val="00623154"/>
    <w:rsid w:val="00633CF3"/>
    <w:rsid w:val="00637DEB"/>
    <w:rsid w:val="00640642"/>
    <w:rsid w:val="00647674"/>
    <w:rsid w:val="00647FD4"/>
    <w:rsid w:val="006525B4"/>
    <w:rsid w:val="0065347E"/>
    <w:rsid w:val="0066671C"/>
    <w:rsid w:val="0067134B"/>
    <w:rsid w:val="006A3638"/>
    <w:rsid w:val="006D3BE0"/>
    <w:rsid w:val="006E2961"/>
    <w:rsid w:val="006E48BE"/>
    <w:rsid w:val="006E4FBB"/>
    <w:rsid w:val="006F6D6A"/>
    <w:rsid w:val="00702E99"/>
    <w:rsid w:val="00705EAA"/>
    <w:rsid w:val="00707CE9"/>
    <w:rsid w:val="00720890"/>
    <w:rsid w:val="00721827"/>
    <w:rsid w:val="00731A2C"/>
    <w:rsid w:val="0074016B"/>
    <w:rsid w:val="00746CE7"/>
    <w:rsid w:val="0076055E"/>
    <w:rsid w:val="00773D4D"/>
    <w:rsid w:val="00792E3A"/>
    <w:rsid w:val="007933A5"/>
    <w:rsid w:val="00794C45"/>
    <w:rsid w:val="007B22AE"/>
    <w:rsid w:val="007C15A0"/>
    <w:rsid w:val="007C3D47"/>
    <w:rsid w:val="007C6F8B"/>
    <w:rsid w:val="007C7592"/>
    <w:rsid w:val="007D086F"/>
    <w:rsid w:val="007E0D0D"/>
    <w:rsid w:val="007E5196"/>
    <w:rsid w:val="007E5BD5"/>
    <w:rsid w:val="008028A8"/>
    <w:rsid w:val="00821741"/>
    <w:rsid w:val="00830604"/>
    <w:rsid w:val="00833BAC"/>
    <w:rsid w:val="0083491B"/>
    <w:rsid w:val="008359AB"/>
    <w:rsid w:val="008505C2"/>
    <w:rsid w:val="008638FB"/>
    <w:rsid w:val="008663C7"/>
    <w:rsid w:val="00867182"/>
    <w:rsid w:val="008852E1"/>
    <w:rsid w:val="008A5066"/>
    <w:rsid w:val="008B6407"/>
    <w:rsid w:val="008B77F4"/>
    <w:rsid w:val="008C7B45"/>
    <w:rsid w:val="008D4883"/>
    <w:rsid w:val="008E3921"/>
    <w:rsid w:val="008E6500"/>
    <w:rsid w:val="008F33E9"/>
    <w:rsid w:val="008F4C04"/>
    <w:rsid w:val="00907AA8"/>
    <w:rsid w:val="009173E4"/>
    <w:rsid w:val="00920C5C"/>
    <w:rsid w:val="009332C1"/>
    <w:rsid w:val="00942B34"/>
    <w:rsid w:val="0095083E"/>
    <w:rsid w:val="00952369"/>
    <w:rsid w:val="00972EBA"/>
    <w:rsid w:val="00984476"/>
    <w:rsid w:val="009A1D42"/>
    <w:rsid w:val="009B1C70"/>
    <w:rsid w:val="009B545A"/>
    <w:rsid w:val="009C0AE7"/>
    <w:rsid w:val="009E7744"/>
    <w:rsid w:val="00A12C55"/>
    <w:rsid w:val="00A15673"/>
    <w:rsid w:val="00A21747"/>
    <w:rsid w:val="00A3743A"/>
    <w:rsid w:val="00A423CB"/>
    <w:rsid w:val="00A543B6"/>
    <w:rsid w:val="00A60769"/>
    <w:rsid w:val="00A62B5E"/>
    <w:rsid w:val="00A6692C"/>
    <w:rsid w:val="00A70C9A"/>
    <w:rsid w:val="00A70E83"/>
    <w:rsid w:val="00A83065"/>
    <w:rsid w:val="00AA669C"/>
    <w:rsid w:val="00AA7A52"/>
    <w:rsid w:val="00AB6543"/>
    <w:rsid w:val="00AC0055"/>
    <w:rsid w:val="00AF3E55"/>
    <w:rsid w:val="00AF6AD3"/>
    <w:rsid w:val="00B128FF"/>
    <w:rsid w:val="00B1468A"/>
    <w:rsid w:val="00B31B33"/>
    <w:rsid w:val="00B60329"/>
    <w:rsid w:val="00B66EAF"/>
    <w:rsid w:val="00B66EC9"/>
    <w:rsid w:val="00B66F51"/>
    <w:rsid w:val="00BA7DA0"/>
    <w:rsid w:val="00BB02A2"/>
    <w:rsid w:val="00BD00E9"/>
    <w:rsid w:val="00BD139A"/>
    <w:rsid w:val="00BD15D1"/>
    <w:rsid w:val="00BD2394"/>
    <w:rsid w:val="00BD5967"/>
    <w:rsid w:val="00BF2B6A"/>
    <w:rsid w:val="00C05E97"/>
    <w:rsid w:val="00C2751E"/>
    <w:rsid w:val="00C42269"/>
    <w:rsid w:val="00C60FD5"/>
    <w:rsid w:val="00C61026"/>
    <w:rsid w:val="00C61615"/>
    <w:rsid w:val="00C807D8"/>
    <w:rsid w:val="00C925B3"/>
    <w:rsid w:val="00CA7BCB"/>
    <w:rsid w:val="00CB13FE"/>
    <w:rsid w:val="00CB1C32"/>
    <w:rsid w:val="00CB544E"/>
    <w:rsid w:val="00CD340A"/>
    <w:rsid w:val="00D04190"/>
    <w:rsid w:val="00D246D4"/>
    <w:rsid w:val="00D33A89"/>
    <w:rsid w:val="00D43CFE"/>
    <w:rsid w:val="00D66466"/>
    <w:rsid w:val="00D66AAC"/>
    <w:rsid w:val="00D675E0"/>
    <w:rsid w:val="00D85B44"/>
    <w:rsid w:val="00D96748"/>
    <w:rsid w:val="00DC2242"/>
    <w:rsid w:val="00DD15C4"/>
    <w:rsid w:val="00DD1A64"/>
    <w:rsid w:val="00DD4117"/>
    <w:rsid w:val="00DE49E6"/>
    <w:rsid w:val="00DF30DB"/>
    <w:rsid w:val="00E211C3"/>
    <w:rsid w:val="00E212B7"/>
    <w:rsid w:val="00E25AB3"/>
    <w:rsid w:val="00E3173F"/>
    <w:rsid w:val="00E43B0C"/>
    <w:rsid w:val="00E47037"/>
    <w:rsid w:val="00E50673"/>
    <w:rsid w:val="00E6009D"/>
    <w:rsid w:val="00E6037B"/>
    <w:rsid w:val="00E71695"/>
    <w:rsid w:val="00E75839"/>
    <w:rsid w:val="00E774E4"/>
    <w:rsid w:val="00ED74A9"/>
    <w:rsid w:val="00ED756A"/>
    <w:rsid w:val="00EE4B49"/>
    <w:rsid w:val="00EE753A"/>
    <w:rsid w:val="00EF231F"/>
    <w:rsid w:val="00F14E99"/>
    <w:rsid w:val="00F15C2A"/>
    <w:rsid w:val="00F16EF8"/>
    <w:rsid w:val="00F20DDF"/>
    <w:rsid w:val="00F21871"/>
    <w:rsid w:val="00F40A25"/>
    <w:rsid w:val="00F53069"/>
    <w:rsid w:val="00F93755"/>
    <w:rsid w:val="00F93D3A"/>
    <w:rsid w:val="00F95DFC"/>
    <w:rsid w:val="00FA0762"/>
    <w:rsid w:val="00FB1272"/>
    <w:rsid w:val="00FC48B2"/>
    <w:rsid w:val="00FD74DA"/>
    <w:rsid w:val="00FF1C44"/>
    <w:rsid w:val="00FF2C12"/>
    <w:rsid w:val="00FF318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57DE5F5"/>
  <w15:chartTrackingRefBased/>
  <w15:docId w15:val="{B2B3A89E-1C5B-7F4F-9C10-74AEF69E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qFormat="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2721"/>
    <w:rPr>
      <w:sz w:val="24"/>
      <w:szCs w:val="24"/>
      <w:lang w:val="en-US" w:eastAsia="en-US"/>
    </w:rPr>
  </w:style>
  <w:style w:type="paragraph" w:styleId="Heading1">
    <w:name w:val="heading 1"/>
    <w:basedOn w:val="Normal"/>
    <w:next w:val="Normal"/>
    <w:link w:val="Heading1Char"/>
    <w:qFormat/>
    <w:rsid w:val="008732D1"/>
    <w:pPr>
      <w:keepNext/>
      <w:jc w:val="center"/>
      <w:outlineLvl w:val="0"/>
    </w:pPr>
    <w:rPr>
      <w:rFonts w:ascii="Gill Sans MT" w:eastAsia="Times New Roman" w:hAnsi="Gill Sans MT"/>
      <w:b/>
      <w:bCs/>
      <w:noProof/>
      <w:lang w:val="x-none" w:eastAsia="x-none"/>
    </w:rPr>
  </w:style>
  <w:style w:type="paragraph" w:styleId="Heading2">
    <w:name w:val="heading 2"/>
    <w:basedOn w:val="Normal"/>
    <w:next w:val="Normal"/>
    <w:link w:val="Heading2Char"/>
    <w:semiHidden/>
    <w:unhideWhenUsed/>
    <w:qFormat/>
    <w:rsid w:val="00A156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33A5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744"/>
    <w:pPr>
      <w:tabs>
        <w:tab w:val="center" w:pos="4320"/>
        <w:tab w:val="right" w:pos="8640"/>
      </w:tabs>
    </w:pPr>
    <w:rPr>
      <w:lang w:eastAsia="x-none"/>
    </w:rPr>
  </w:style>
  <w:style w:type="character" w:customStyle="1" w:styleId="HeaderChar">
    <w:name w:val="Header Char"/>
    <w:link w:val="Header"/>
    <w:uiPriority w:val="99"/>
    <w:semiHidden/>
    <w:rsid w:val="009E7744"/>
    <w:rPr>
      <w:sz w:val="24"/>
      <w:szCs w:val="24"/>
      <w:lang w:val="en-US"/>
    </w:rPr>
  </w:style>
  <w:style w:type="paragraph" w:styleId="Footer">
    <w:name w:val="footer"/>
    <w:basedOn w:val="Normal"/>
    <w:link w:val="FooterChar"/>
    <w:uiPriority w:val="99"/>
    <w:unhideWhenUsed/>
    <w:rsid w:val="009E7744"/>
    <w:pPr>
      <w:tabs>
        <w:tab w:val="center" w:pos="4320"/>
        <w:tab w:val="right" w:pos="8640"/>
      </w:tabs>
    </w:pPr>
    <w:rPr>
      <w:lang w:eastAsia="x-none"/>
    </w:rPr>
  </w:style>
  <w:style w:type="character" w:customStyle="1" w:styleId="FooterChar">
    <w:name w:val="Footer Char"/>
    <w:link w:val="Footer"/>
    <w:uiPriority w:val="99"/>
    <w:semiHidden/>
    <w:rsid w:val="009E7744"/>
    <w:rPr>
      <w:sz w:val="24"/>
      <w:szCs w:val="24"/>
      <w:lang w:val="en-US"/>
    </w:rPr>
  </w:style>
  <w:style w:type="character" w:styleId="PageNumber">
    <w:name w:val="page number"/>
    <w:basedOn w:val="DefaultParagraphFont"/>
    <w:rsid w:val="009E7744"/>
  </w:style>
  <w:style w:type="paragraph" w:styleId="NormalWeb">
    <w:name w:val="Normal (Web)"/>
    <w:basedOn w:val="Normal"/>
    <w:uiPriority w:val="99"/>
    <w:rsid w:val="003E4047"/>
    <w:pPr>
      <w:spacing w:before="100" w:beforeAutospacing="1" w:after="100" w:afterAutospacing="1"/>
    </w:pPr>
    <w:rPr>
      <w:rFonts w:ascii="Times New Roman" w:eastAsia="Times New Roman" w:hAnsi="Times New Roman"/>
    </w:rPr>
  </w:style>
  <w:style w:type="character" w:customStyle="1" w:styleId="Heading1Char">
    <w:name w:val="Heading 1 Char"/>
    <w:link w:val="Heading1"/>
    <w:rsid w:val="008732D1"/>
    <w:rPr>
      <w:rFonts w:ascii="Gill Sans MT" w:eastAsia="Times New Roman" w:hAnsi="Gill Sans MT"/>
      <w:b/>
      <w:bCs/>
      <w:noProof/>
      <w:sz w:val="24"/>
      <w:szCs w:val="24"/>
    </w:rPr>
  </w:style>
  <w:style w:type="paragraph" w:styleId="Title">
    <w:name w:val="Title"/>
    <w:basedOn w:val="Normal"/>
    <w:link w:val="TitleChar"/>
    <w:qFormat/>
    <w:rsid w:val="008732D1"/>
    <w:pPr>
      <w:jc w:val="center"/>
    </w:pPr>
    <w:rPr>
      <w:rFonts w:ascii="Times New Roman" w:eastAsia="Times New Roman" w:hAnsi="Times New Roman"/>
      <w:b/>
      <w:bCs/>
      <w:noProof/>
      <w:lang w:val="x-none" w:eastAsia="x-none"/>
    </w:rPr>
  </w:style>
  <w:style w:type="character" w:customStyle="1" w:styleId="TitleChar">
    <w:name w:val="Title Char"/>
    <w:link w:val="Title"/>
    <w:rsid w:val="008732D1"/>
    <w:rPr>
      <w:rFonts w:ascii="Times New Roman" w:eastAsia="Times New Roman" w:hAnsi="Times New Roman"/>
      <w:b/>
      <w:bCs/>
      <w:noProof/>
      <w:sz w:val="24"/>
      <w:szCs w:val="24"/>
    </w:rPr>
  </w:style>
  <w:style w:type="paragraph" w:styleId="BodyText">
    <w:name w:val="Body Text"/>
    <w:basedOn w:val="Normal"/>
    <w:link w:val="BodyTextChar"/>
    <w:rsid w:val="008732D1"/>
    <w:rPr>
      <w:rFonts w:ascii="Gill Sans MT" w:eastAsia="Times New Roman" w:hAnsi="Gill Sans MT"/>
      <w:noProof/>
      <w:sz w:val="20"/>
      <w:lang w:val="x-none" w:eastAsia="x-none"/>
    </w:rPr>
  </w:style>
  <w:style w:type="character" w:customStyle="1" w:styleId="BodyTextChar">
    <w:name w:val="Body Text Char"/>
    <w:link w:val="BodyText"/>
    <w:rsid w:val="008732D1"/>
    <w:rPr>
      <w:rFonts w:ascii="Gill Sans MT" w:eastAsia="Times New Roman" w:hAnsi="Gill Sans MT"/>
      <w:noProof/>
      <w:szCs w:val="24"/>
    </w:rPr>
  </w:style>
  <w:style w:type="paragraph" w:styleId="BodyText3">
    <w:name w:val="Body Text 3"/>
    <w:basedOn w:val="Normal"/>
    <w:link w:val="BodyText3Char"/>
    <w:rsid w:val="00B84C9A"/>
    <w:pPr>
      <w:spacing w:after="120"/>
    </w:pPr>
    <w:rPr>
      <w:sz w:val="16"/>
      <w:szCs w:val="16"/>
      <w:lang w:eastAsia="x-none"/>
    </w:rPr>
  </w:style>
  <w:style w:type="character" w:customStyle="1" w:styleId="BodyText3Char">
    <w:name w:val="Body Text 3 Char"/>
    <w:link w:val="BodyText3"/>
    <w:rsid w:val="00B84C9A"/>
    <w:rPr>
      <w:sz w:val="16"/>
      <w:szCs w:val="16"/>
      <w:lang w:val="en-US"/>
    </w:rPr>
  </w:style>
  <w:style w:type="paragraph" w:styleId="BalloonText">
    <w:name w:val="Balloon Text"/>
    <w:basedOn w:val="Normal"/>
    <w:link w:val="BalloonTextChar"/>
    <w:rsid w:val="00C60611"/>
    <w:rPr>
      <w:rFonts w:ascii="Tahoma" w:hAnsi="Tahoma"/>
      <w:sz w:val="16"/>
      <w:szCs w:val="16"/>
    </w:rPr>
  </w:style>
  <w:style w:type="character" w:customStyle="1" w:styleId="BalloonTextChar">
    <w:name w:val="Balloon Text Char"/>
    <w:link w:val="BalloonText"/>
    <w:rsid w:val="00C60611"/>
    <w:rPr>
      <w:rFonts w:ascii="Tahoma" w:hAnsi="Tahoma" w:cs="Tahoma"/>
      <w:sz w:val="16"/>
      <w:szCs w:val="16"/>
      <w:lang w:val="en-US" w:eastAsia="en-US"/>
    </w:rPr>
  </w:style>
  <w:style w:type="paragraph" w:customStyle="1" w:styleId="MediumList2-Accent41">
    <w:name w:val="Medium List 2 - Accent 41"/>
    <w:basedOn w:val="Normal"/>
    <w:qFormat/>
    <w:rsid w:val="0064649F"/>
    <w:pPr>
      <w:ind w:left="720"/>
      <w:contextualSpacing/>
    </w:pPr>
    <w:rPr>
      <w:rFonts w:ascii="Gill Sans MT" w:eastAsia="Calibri" w:hAnsi="Gill Sans MT"/>
      <w:noProof/>
      <w:sz w:val="22"/>
      <w:lang w:val="en-GB" w:eastAsia="en-GB"/>
    </w:rPr>
  </w:style>
  <w:style w:type="table" w:customStyle="1" w:styleId="TableGrid1">
    <w:name w:val="Table Grid1"/>
    <w:basedOn w:val="TableNormal"/>
    <w:next w:val="TableGrid"/>
    <w:rsid w:val="004D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4AF0"/>
    <w:rPr>
      <w:color w:val="0000FF"/>
      <w:u w:val="single"/>
    </w:rPr>
  </w:style>
  <w:style w:type="character" w:customStyle="1" w:styleId="Heading3Char">
    <w:name w:val="Heading 3 Char"/>
    <w:link w:val="Heading3"/>
    <w:semiHidden/>
    <w:rsid w:val="00533A5F"/>
    <w:rPr>
      <w:rFonts w:ascii="Calibri Light" w:eastAsia="Times New Roman" w:hAnsi="Calibri Light" w:cs="Times New Roman"/>
      <w:b/>
      <w:bCs/>
      <w:sz w:val="26"/>
      <w:szCs w:val="26"/>
      <w:lang w:val="en-US" w:eastAsia="en-US"/>
    </w:rPr>
  </w:style>
  <w:style w:type="character" w:styleId="FollowedHyperlink">
    <w:name w:val="FollowedHyperlink"/>
    <w:rsid w:val="00C2751E"/>
    <w:rPr>
      <w:color w:val="954F72"/>
      <w:u w:val="single"/>
    </w:rPr>
  </w:style>
  <w:style w:type="paragraph" w:customStyle="1" w:styleId="MediumGrid21">
    <w:name w:val="Medium Grid 21"/>
    <w:uiPriority w:val="99"/>
    <w:qFormat/>
    <w:rsid w:val="00C2751E"/>
    <w:rPr>
      <w:sz w:val="24"/>
      <w:szCs w:val="24"/>
      <w:lang w:val="en-US" w:eastAsia="en-US"/>
    </w:rPr>
  </w:style>
  <w:style w:type="paragraph" w:styleId="ListParagraph">
    <w:name w:val="List Paragraph"/>
    <w:basedOn w:val="Normal"/>
    <w:uiPriority w:val="34"/>
    <w:qFormat/>
    <w:rsid w:val="00C60FD5"/>
    <w:pPr>
      <w:ind w:left="720"/>
      <w:contextualSpacing/>
    </w:pPr>
    <w:rPr>
      <w:rFonts w:ascii="Calibri" w:eastAsia="Calibri" w:hAnsi="Calibri"/>
      <w:lang w:val="en-GB"/>
    </w:rPr>
  </w:style>
  <w:style w:type="character" w:customStyle="1" w:styleId="tocnumber">
    <w:name w:val="tocnumber"/>
    <w:rsid w:val="00E50673"/>
  </w:style>
  <w:style w:type="character" w:customStyle="1" w:styleId="toctext">
    <w:name w:val="toctext"/>
    <w:rsid w:val="00E50673"/>
  </w:style>
  <w:style w:type="character" w:customStyle="1" w:styleId="Heading2Char">
    <w:name w:val="Heading 2 Char"/>
    <w:basedOn w:val="DefaultParagraphFont"/>
    <w:link w:val="Heading2"/>
    <w:semiHidden/>
    <w:rsid w:val="00A15673"/>
    <w:rPr>
      <w:rFonts w:asciiTheme="majorHAnsi" w:eastAsiaTheme="majorEastAsia" w:hAnsiTheme="majorHAnsi" w:cstheme="majorBidi"/>
      <w:color w:val="2F5496" w:themeColor="accent1" w:themeShade="BF"/>
      <w:sz w:val="26"/>
      <w:szCs w:val="26"/>
      <w:lang w:val="en-US" w:eastAsia="en-US"/>
    </w:rPr>
  </w:style>
  <w:style w:type="character" w:customStyle="1" w:styleId="UnresolvedMention1">
    <w:name w:val="Unresolved Mention1"/>
    <w:basedOn w:val="DefaultParagraphFont"/>
    <w:uiPriority w:val="50"/>
    <w:rsid w:val="00830604"/>
    <w:rPr>
      <w:color w:val="808080"/>
      <w:shd w:val="clear" w:color="auto" w:fill="E6E6E6"/>
    </w:rPr>
  </w:style>
  <w:style w:type="paragraph" w:styleId="Subtitle">
    <w:name w:val="Subtitle"/>
    <w:basedOn w:val="Normal"/>
    <w:link w:val="SubtitleChar"/>
    <w:qFormat/>
    <w:rsid w:val="00D66AAC"/>
    <w:pPr>
      <w:jc w:val="center"/>
    </w:pPr>
    <w:rPr>
      <w:rFonts w:ascii="Arial" w:eastAsia="Times New Roman" w:hAnsi="Arial"/>
      <w:b/>
      <w:sz w:val="22"/>
      <w:lang w:val="en-GB" w:eastAsia="en-GB"/>
    </w:rPr>
  </w:style>
  <w:style w:type="character" w:customStyle="1" w:styleId="SubtitleChar">
    <w:name w:val="Subtitle Char"/>
    <w:basedOn w:val="DefaultParagraphFont"/>
    <w:link w:val="Subtitle"/>
    <w:rsid w:val="00D66AAC"/>
    <w:rPr>
      <w:rFonts w:ascii="Arial" w:eastAsia="Times New Roman"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40081">
      <w:bodyDiv w:val="1"/>
      <w:marLeft w:val="0"/>
      <w:marRight w:val="0"/>
      <w:marTop w:val="0"/>
      <w:marBottom w:val="0"/>
      <w:divBdr>
        <w:top w:val="none" w:sz="0" w:space="0" w:color="auto"/>
        <w:left w:val="none" w:sz="0" w:space="0" w:color="auto"/>
        <w:bottom w:val="none" w:sz="0" w:space="0" w:color="auto"/>
        <w:right w:val="none" w:sz="0" w:space="0" w:color="auto"/>
      </w:divBdr>
    </w:div>
    <w:div w:id="410350241">
      <w:bodyDiv w:val="1"/>
      <w:marLeft w:val="0"/>
      <w:marRight w:val="0"/>
      <w:marTop w:val="0"/>
      <w:marBottom w:val="0"/>
      <w:divBdr>
        <w:top w:val="none" w:sz="0" w:space="0" w:color="auto"/>
        <w:left w:val="none" w:sz="0" w:space="0" w:color="auto"/>
        <w:bottom w:val="none" w:sz="0" w:space="0" w:color="auto"/>
        <w:right w:val="none" w:sz="0" w:space="0" w:color="auto"/>
      </w:divBdr>
    </w:div>
    <w:div w:id="681132312">
      <w:bodyDiv w:val="1"/>
      <w:marLeft w:val="0"/>
      <w:marRight w:val="0"/>
      <w:marTop w:val="0"/>
      <w:marBottom w:val="0"/>
      <w:divBdr>
        <w:top w:val="none" w:sz="0" w:space="0" w:color="auto"/>
        <w:left w:val="none" w:sz="0" w:space="0" w:color="auto"/>
        <w:bottom w:val="none" w:sz="0" w:space="0" w:color="auto"/>
        <w:right w:val="none" w:sz="0" w:space="0" w:color="auto"/>
      </w:divBdr>
    </w:div>
    <w:div w:id="776414927">
      <w:bodyDiv w:val="1"/>
      <w:marLeft w:val="0"/>
      <w:marRight w:val="0"/>
      <w:marTop w:val="0"/>
      <w:marBottom w:val="0"/>
      <w:divBdr>
        <w:top w:val="none" w:sz="0" w:space="0" w:color="auto"/>
        <w:left w:val="none" w:sz="0" w:space="0" w:color="auto"/>
        <w:bottom w:val="none" w:sz="0" w:space="0" w:color="auto"/>
        <w:right w:val="none" w:sz="0" w:space="0" w:color="auto"/>
      </w:divBdr>
    </w:div>
    <w:div w:id="868836743">
      <w:bodyDiv w:val="1"/>
      <w:marLeft w:val="0"/>
      <w:marRight w:val="0"/>
      <w:marTop w:val="0"/>
      <w:marBottom w:val="0"/>
      <w:divBdr>
        <w:top w:val="none" w:sz="0" w:space="0" w:color="auto"/>
        <w:left w:val="none" w:sz="0" w:space="0" w:color="auto"/>
        <w:bottom w:val="none" w:sz="0" w:space="0" w:color="auto"/>
        <w:right w:val="none" w:sz="0" w:space="0" w:color="auto"/>
      </w:divBdr>
    </w:div>
    <w:div w:id="935868597">
      <w:bodyDiv w:val="1"/>
      <w:marLeft w:val="0"/>
      <w:marRight w:val="0"/>
      <w:marTop w:val="0"/>
      <w:marBottom w:val="0"/>
      <w:divBdr>
        <w:top w:val="none" w:sz="0" w:space="0" w:color="auto"/>
        <w:left w:val="none" w:sz="0" w:space="0" w:color="auto"/>
        <w:bottom w:val="none" w:sz="0" w:space="0" w:color="auto"/>
        <w:right w:val="none" w:sz="0" w:space="0" w:color="auto"/>
      </w:divBdr>
    </w:div>
    <w:div w:id="1009868154">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231380005">
      <w:bodyDiv w:val="1"/>
      <w:marLeft w:val="0"/>
      <w:marRight w:val="0"/>
      <w:marTop w:val="0"/>
      <w:marBottom w:val="0"/>
      <w:divBdr>
        <w:top w:val="none" w:sz="0" w:space="0" w:color="auto"/>
        <w:left w:val="none" w:sz="0" w:space="0" w:color="auto"/>
        <w:bottom w:val="none" w:sz="0" w:space="0" w:color="auto"/>
        <w:right w:val="none" w:sz="0" w:space="0" w:color="auto"/>
      </w:divBdr>
    </w:div>
    <w:div w:id="1286543554">
      <w:bodyDiv w:val="1"/>
      <w:marLeft w:val="0"/>
      <w:marRight w:val="0"/>
      <w:marTop w:val="0"/>
      <w:marBottom w:val="0"/>
      <w:divBdr>
        <w:top w:val="none" w:sz="0" w:space="0" w:color="auto"/>
        <w:left w:val="none" w:sz="0" w:space="0" w:color="auto"/>
        <w:bottom w:val="none" w:sz="0" w:space="0" w:color="auto"/>
        <w:right w:val="none" w:sz="0" w:space="0" w:color="auto"/>
      </w:divBdr>
    </w:div>
    <w:div w:id="1527862461">
      <w:bodyDiv w:val="1"/>
      <w:marLeft w:val="0"/>
      <w:marRight w:val="0"/>
      <w:marTop w:val="0"/>
      <w:marBottom w:val="0"/>
      <w:divBdr>
        <w:top w:val="none" w:sz="0" w:space="0" w:color="auto"/>
        <w:left w:val="none" w:sz="0" w:space="0" w:color="auto"/>
        <w:bottom w:val="none" w:sz="0" w:space="0" w:color="auto"/>
        <w:right w:val="none" w:sz="0" w:space="0" w:color="auto"/>
      </w:divBdr>
    </w:div>
    <w:div w:id="1586452918">
      <w:bodyDiv w:val="1"/>
      <w:marLeft w:val="0"/>
      <w:marRight w:val="0"/>
      <w:marTop w:val="0"/>
      <w:marBottom w:val="0"/>
      <w:divBdr>
        <w:top w:val="none" w:sz="0" w:space="0" w:color="auto"/>
        <w:left w:val="none" w:sz="0" w:space="0" w:color="auto"/>
        <w:bottom w:val="none" w:sz="0" w:space="0" w:color="auto"/>
        <w:right w:val="none" w:sz="0" w:space="0" w:color="auto"/>
      </w:divBdr>
    </w:div>
    <w:div w:id="1639147572">
      <w:bodyDiv w:val="1"/>
      <w:marLeft w:val="0"/>
      <w:marRight w:val="0"/>
      <w:marTop w:val="0"/>
      <w:marBottom w:val="0"/>
      <w:divBdr>
        <w:top w:val="none" w:sz="0" w:space="0" w:color="auto"/>
        <w:left w:val="none" w:sz="0" w:space="0" w:color="auto"/>
        <w:bottom w:val="none" w:sz="0" w:space="0" w:color="auto"/>
        <w:right w:val="none" w:sz="0" w:space="0" w:color="auto"/>
      </w:divBdr>
    </w:div>
    <w:div w:id="1700083805">
      <w:bodyDiv w:val="1"/>
      <w:marLeft w:val="0"/>
      <w:marRight w:val="0"/>
      <w:marTop w:val="0"/>
      <w:marBottom w:val="0"/>
      <w:divBdr>
        <w:top w:val="none" w:sz="0" w:space="0" w:color="auto"/>
        <w:left w:val="none" w:sz="0" w:space="0" w:color="auto"/>
        <w:bottom w:val="none" w:sz="0" w:space="0" w:color="auto"/>
        <w:right w:val="none" w:sz="0" w:space="0" w:color="auto"/>
      </w:divBdr>
    </w:div>
    <w:div w:id="1796214773">
      <w:bodyDiv w:val="1"/>
      <w:marLeft w:val="0"/>
      <w:marRight w:val="0"/>
      <w:marTop w:val="0"/>
      <w:marBottom w:val="0"/>
      <w:divBdr>
        <w:top w:val="none" w:sz="0" w:space="0" w:color="auto"/>
        <w:left w:val="none" w:sz="0" w:space="0" w:color="auto"/>
        <w:bottom w:val="none" w:sz="0" w:space="0" w:color="auto"/>
        <w:right w:val="none" w:sz="0" w:space="0" w:color="auto"/>
      </w:divBdr>
    </w:div>
    <w:div w:id="1830707634">
      <w:bodyDiv w:val="1"/>
      <w:marLeft w:val="0"/>
      <w:marRight w:val="0"/>
      <w:marTop w:val="0"/>
      <w:marBottom w:val="0"/>
      <w:divBdr>
        <w:top w:val="none" w:sz="0" w:space="0" w:color="auto"/>
        <w:left w:val="none" w:sz="0" w:space="0" w:color="auto"/>
        <w:bottom w:val="none" w:sz="0" w:space="0" w:color="auto"/>
        <w:right w:val="none" w:sz="0" w:space="0" w:color="auto"/>
      </w:divBdr>
    </w:div>
    <w:div w:id="18861363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F9D4EC-3F17-4C6F-9600-BC4CDFB5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Links>
    <vt:vector size="30" baseType="variant">
      <vt:variant>
        <vt:i4>983067</vt:i4>
      </vt:variant>
      <vt:variant>
        <vt:i4>12</vt:i4>
      </vt:variant>
      <vt:variant>
        <vt:i4>0</vt:i4>
      </vt:variant>
      <vt:variant>
        <vt:i4>5</vt:i4>
      </vt:variant>
      <vt:variant>
        <vt:lpwstr>https://ico.org.uk/media/about-the-ico/consultations/2013551/draft-gdpr-consent-guidance-for-consultation-201703.pdf</vt:lpwstr>
      </vt:variant>
      <vt:variant>
        <vt:lpwstr/>
      </vt:variant>
      <vt:variant>
        <vt:i4>2687021</vt:i4>
      </vt:variant>
      <vt:variant>
        <vt:i4>9</vt:i4>
      </vt:variant>
      <vt:variant>
        <vt:i4>0</vt:i4>
      </vt:variant>
      <vt:variant>
        <vt:i4>5</vt:i4>
      </vt:variant>
      <vt:variant>
        <vt:lpwstr>https://ico.org.uk/for-organisations/data-protection-reform/overview-of-the-gdpr/key-areas-to-consider/</vt:lpwstr>
      </vt:variant>
      <vt:variant>
        <vt:lpwstr/>
      </vt:variant>
      <vt:variant>
        <vt:i4>6225994</vt:i4>
      </vt:variant>
      <vt:variant>
        <vt:i4>6</vt:i4>
      </vt:variant>
      <vt:variant>
        <vt:i4>0</vt:i4>
      </vt:variant>
      <vt:variant>
        <vt:i4>5</vt:i4>
      </vt:variant>
      <vt:variant>
        <vt:lpwstr>https://ico.org.uk/for-organisations/data-protection-reform/overview-of-the-gdpr/breach-notification/</vt:lpwstr>
      </vt:variant>
      <vt:variant>
        <vt:lpwstr/>
      </vt:variant>
      <vt:variant>
        <vt:i4>2687022</vt:i4>
      </vt:variant>
      <vt:variant>
        <vt:i4>3</vt:i4>
      </vt:variant>
      <vt:variant>
        <vt:i4>0</vt:i4>
      </vt:variant>
      <vt:variant>
        <vt:i4>5</vt:i4>
      </vt:variant>
      <vt:variant>
        <vt:lpwstr>https://ico.org.uk/for-organisations/data-protection-reform/overview-of-the-gdpr/individuals-rights/the-right-to-data-portability/</vt:lpwstr>
      </vt:variant>
      <vt:variant>
        <vt:lpwstr/>
      </vt:variant>
      <vt:variant>
        <vt:i4>6029341</vt:i4>
      </vt:variant>
      <vt:variant>
        <vt:i4>0</vt:i4>
      </vt:variant>
      <vt:variant>
        <vt:i4>0</vt:i4>
      </vt:variant>
      <vt:variant>
        <vt:i4>5</vt:i4>
      </vt:variant>
      <vt:variant>
        <vt:lpwstr>https://ico.org.uk/for-organisations/data-protection-reform/overview-of-the-gdpr/individuals-rights/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Heather</cp:lastModifiedBy>
  <cp:revision>2</cp:revision>
  <cp:lastPrinted>2018-04-19T09:16:00Z</cp:lastPrinted>
  <dcterms:created xsi:type="dcterms:W3CDTF">2018-04-19T13:45:00Z</dcterms:created>
  <dcterms:modified xsi:type="dcterms:W3CDTF">2018-04-19T13:45:00Z</dcterms:modified>
</cp:coreProperties>
</file>